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F08" w:rsidP="2FB314A2" w:rsidRDefault="000D4F08" w14:paraId="1C7556A2" w14:textId="3C28145E">
      <w:pPr>
        <w:pStyle w:val="paragraph"/>
        <w:spacing w:before="0" w:beforeAutospacing="off" w:after="0" w:afterAutospacing="off"/>
        <w:textAlignment w:val="baseline"/>
        <w:rPr>
          <w:rFonts w:ascii="Century Gothic" w:hAnsi="Century Gothic" w:eastAsia="Century Gothic" w:cs="Century Gothic"/>
          <w:color w:val="00253B"/>
          <w:sz w:val="18"/>
          <w:szCs w:val="18"/>
        </w:rPr>
      </w:pPr>
    </w:p>
    <w:p w:rsidRPr="002C1E86" w:rsidR="000B773D" w:rsidP="2FB314A2" w:rsidRDefault="000B773D" w14:paraId="51E15D36" w14:textId="04B4944B">
      <w:pPr>
        <w:pStyle w:val="Heading1"/>
        <w:spacing w:before="0"/>
        <w:rPr>
          <w:rFonts w:ascii="Century Gothic" w:hAnsi="Century Gothic" w:eastAsia="Century Gothic" w:cs="Century Gothic"/>
          <w:b w:val="1"/>
          <w:bCs w:val="1"/>
          <w:color w:val="00253B" w:themeColor="text1"/>
          <w:sz w:val="44"/>
          <w:szCs w:val="44"/>
        </w:rPr>
      </w:pPr>
      <w:r w:rsidRPr="2FB314A2" w:rsidR="000B773D">
        <w:rPr>
          <w:rFonts w:ascii="Century Gothic" w:hAnsi="Century Gothic" w:eastAsia="Century Gothic" w:cs="Century Gothic"/>
          <w:b w:val="1"/>
          <w:bCs w:val="1"/>
          <w:color w:val="FF00FF" w:themeColor="accent1"/>
          <w:sz w:val="44"/>
          <w:szCs w:val="44"/>
        </w:rPr>
        <w:t>[Organization]</w:t>
      </w:r>
      <w:r w:rsidRPr="2FB314A2" w:rsidR="000B773D">
        <w:rPr>
          <w:rFonts w:ascii="Century Gothic" w:hAnsi="Century Gothic" w:eastAsia="Century Gothic" w:cs="Century Gothic"/>
          <w:b w:val="1"/>
          <w:bCs w:val="1"/>
          <w:color w:val="FF00FF" w:themeColor="accent1"/>
          <w:spacing w:val="-14"/>
          <w:sz w:val="44"/>
          <w:szCs w:val="44"/>
        </w:rPr>
        <w:t xml:space="preserve"> </w:t>
      </w:r>
      <w:r w:rsidRPr="2FB314A2" w:rsidR="000B773D">
        <w:rPr>
          <w:rFonts w:ascii="Century Gothic" w:hAnsi="Century Gothic" w:eastAsia="Century Gothic" w:cs="Century Gothic"/>
          <w:b w:val="1"/>
          <w:bCs w:val="1"/>
          <w:color w:val="00253B" w:themeColor="text1"/>
          <w:spacing w:val="-14"/>
          <w:sz w:val="44"/>
          <w:szCs w:val="44"/>
        </w:rPr>
        <w:t xml:space="preserve">receives </w:t>
      </w:r>
      <w:r w:rsidRPr="2FB314A2" w:rsidR="710CB6F5">
        <w:rPr>
          <w:rFonts w:ascii="Century Gothic" w:hAnsi="Century Gothic" w:eastAsia="Century Gothic" w:cs="Century Gothic"/>
          <w:b w:val="1"/>
          <w:bCs w:val="1"/>
          <w:color w:val="00253B" w:themeColor="text1"/>
          <w:spacing w:val="-14"/>
          <w:sz w:val="44"/>
          <w:szCs w:val="44"/>
        </w:rPr>
        <w:t xml:space="preserve">Human Experience </w:t>
      </w:r>
      <w:r w:rsidRPr="2FB314A2" w:rsidR="785A081F">
        <w:rPr>
          <w:rFonts w:ascii="Century Gothic" w:hAnsi="Century Gothic" w:eastAsia="Century Gothic" w:cs="Century Gothic"/>
          <w:b w:val="1"/>
          <w:bCs w:val="1"/>
          <w:color w:val="00253B" w:themeColor="text1"/>
          <w:spacing w:val="-14"/>
          <w:sz w:val="44"/>
          <w:szCs w:val="44"/>
        </w:rPr>
        <w:t xml:space="preserve">Achievement </w:t>
      </w:r>
      <w:r w:rsidRPr="2FB314A2" w:rsidR="007773BB">
        <w:rPr>
          <w:rFonts w:ascii="Century Gothic" w:hAnsi="Century Gothic" w:eastAsia="Century Gothic" w:cs="Century Gothic"/>
          <w:b w:val="1"/>
          <w:bCs w:val="1"/>
          <w:color w:val="00253B" w:themeColor="text1"/>
          <w:spacing w:val="-14"/>
          <w:sz w:val="44"/>
          <w:szCs w:val="44"/>
        </w:rPr>
        <w:t xml:space="preserve">Award for </w:t>
      </w:r>
      <w:r w:rsidRPr="4269B399" w:rsidR="654BBED5">
        <w:rPr>
          <w:rFonts w:ascii="Century Gothic" w:hAnsi="Century Gothic" w:eastAsia="Century Gothic" w:cs="Century Gothic"/>
          <w:b w:val="1"/>
          <w:bCs w:val="1"/>
          <w:color w:val="00253B" w:themeColor="text1"/>
          <w:spacing w:val="-14"/>
          <w:sz w:val="44"/>
          <w:szCs w:val="44"/>
        </w:rPr>
        <w:t xml:space="preserve">[</w:t>
      </w:r>
      <w:r w:rsidRPr="4269B399" w:rsidR="3CE89048">
        <w:rPr>
          <w:rFonts w:ascii="Century Gothic" w:hAnsi="Century Gothic" w:eastAsia="Century Gothic" w:cs="Century Gothic"/>
          <w:b w:val="1"/>
          <w:bCs w:val="1"/>
          <w:i w:val="0"/>
          <w:iCs w:val="0"/>
          <w:caps w:val="0"/>
          <w:smallCaps w:val="0"/>
          <w:noProof w:val="0"/>
          <w:color w:val="FF00FF" w:themeColor="accent1" w:themeTint="FF" w:themeShade="FF"/>
          <w:sz w:val="44"/>
          <w:szCs w:val="44"/>
          <w:lang w:val="en-US"/>
        </w:rPr>
        <w:t>SSER</w:t>
      </w:r>
      <w:r w:rsidRPr="4269B399" w:rsidR="3CE89048">
        <w:rPr>
          <w:rFonts w:ascii="Century Gothic" w:hAnsi="Century Gothic" w:eastAsia="Century Gothic" w:cs="Century Gothic"/>
          <w:b w:val="1"/>
          <w:bCs w:val="1"/>
          <w:i w:val="0"/>
          <w:iCs w:val="0"/>
          <w:caps w:val="0"/>
          <w:smallCaps w:val="0"/>
          <w:noProof w:val="0"/>
          <w:color w:val="FF00FF" w:themeColor="accent1" w:themeTint="FF" w:themeShade="FF"/>
          <w:sz w:val="44"/>
          <w:szCs w:val="44"/>
          <w:vertAlign w:val="superscript"/>
          <w:lang w:val="en-US"/>
        </w:rPr>
        <w:t>®</w:t>
      </w:r>
      <w:r w:rsidRPr="4269B399" w:rsidR="3CE89048">
        <w:rPr>
          <w:rFonts w:ascii="Century Gothic" w:hAnsi="Century Gothic" w:eastAsia="Century Gothic" w:cs="Century Gothic"/>
          <w:b w:val="1"/>
          <w:bCs w:val="1"/>
          <w:i w:val="0"/>
          <w:iCs w:val="0"/>
          <w:caps w:val="0"/>
          <w:smallCaps w:val="0"/>
          <w:noProof w:val="0"/>
          <w:color w:val="242424"/>
          <w:sz w:val="44"/>
          <w:szCs w:val="44"/>
          <w:vertAlign w:val="superscript"/>
          <w:lang w:val="en-US"/>
        </w:rPr>
        <w:t xml:space="preserve"> </w:t>
      </w:r>
      <w:r w:rsidRPr="4269B399" w:rsidR="3CE89048">
        <w:rPr>
          <w:rFonts w:ascii="Century Gothic" w:hAnsi="Century Gothic" w:eastAsia="Century Gothic" w:cs="Century Gothic"/>
          <w:b w:val="1"/>
          <w:bCs w:val="1"/>
          <w:i w:val="0"/>
          <w:iCs w:val="0"/>
          <w:caps w:val="0"/>
          <w:smallCaps w:val="0"/>
          <w:noProof w:val="0"/>
          <w:color w:val="FF00FF" w:themeColor="accent1" w:themeTint="FF" w:themeShade="FF"/>
          <w:sz w:val="44"/>
          <w:szCs w:val="44"/>
          <w:lang w:val="en-US"/>
        </w:rPr>
        <w:t xml:space="preserve">Reduction </w:t>
      </w:r>
      <w:r w:rsidRPr="4269B399" w:rsidR="3CE89048">
        <w:rPr>
          <w:rFonts w:ascii="Century Gothic" w:hAnsi="Century Gothic" w:eastAsia="Century Gothic" w:cs="Century Gothic"/>
          <w:b w:val="1"/>
          <w:bCs w:val="1"/>
          <w:i w:val="0"/>
          <w:iCs w:val="0"/>
          <w:caps w:val="0"/>
          <w:smallCaps w:val="0"/>
          <w:noProof w:val="0"/>
          <w:color w:val="FF00FF" w:themeColor="accent1" w:themeTint="FF" w:themeShade="FF"/>
          <w:sz w:val="44"/>
          <w:szCs w:val="44"/>
          <w:lang w:val="en-US"/>
        </w:rPr>
        <w:t>OR</w:t>
      </w:r>
      <w:r w:rsidRPr="4269B399" w:rsidR="3CE89048">
        <w:rPr>
          <w:rFonts w:ascii="Century Gothic" w:hAnsi="Century Gothic" w:eastAsia="Century Gothic" w:cs="Century Gothic"/>
          <w:b w:val="1"/>
          <w:bCs w:val="1"/>
          <w:i w:val="0"/>
          <w:iCs w:val="0"/>
          <w:caps w:val="0"/>
          <w:smallCaps w:val="0"/>
          <w:noProof w:val="0"/>
          <w:color w:val="FF00FF" w:themeColor="accent1" w:themeTint="FF" w:themeShade="FF"/>
          <w:sz w:val="44"/>
          <w:szCs w:val="44"/>
          <w:lang w:val="en-US"/>
        </w:rPr>
        <w:t xml:space="preserve"> Zero Harm</w:t>
      </w:r>
      <w:r w:rsidRPr="4269B399" w:rsidR="654BBED5">
        <w:rPr>
          <w:rFonts w:ascii="Century Gothic" w:hAnsi="Century Gothic" w:eastAsia="Century Gothic" w:cs="Century Gothic"/>
          <w:b w:val="1"/>
          <w:bCs w:val="1"/>
          <w:color w:val="00253B" w:themeColor="text1"/>
          <w:spacing w:val="-14"/>
          <w:sz w:val="44"/>
          <w:szCs w:val="44"/>
        </w:rPr>
        <w:t xml:space="preserve">]</w:t>
      </w:r>
    </w:p>
    <w:p w:rsidRPr="002C1E86" w:rsidR="008F4A72" w:rsidP="2FB314A2" w:rsidRDefault="008F4A72" w14:paraId="5527EB9F" w14:textId="77777777">
      <w:pPr>
        <w:rPr>
          <w:rFonts w:ascii="Century Gothic" w:hAnsi="Century Gothic" w:eastAsia="Century Gothic" w:cs="Century Gothic"/>
          <w:spacing w:val="-1"/>
          <w:sz w:val="18"/>
          <w:szCs w:val="18"/>
        </w:rPr>
      </w:pPr>
    </w:p>
    <w:p w:rsidRPr="002C1E86" w:rsidR="000B773D" w:rsidP="4269B399" w:rsidRDefault="000B773D" w14:paraId="4DC1C6BE" w14:textId="648C26A0">
      <w:pPr>
        <w:rPr>
          <w:rFonts w:ascii="Century Gothic" w:hAnsi="Century Gothic" w:eastAsia="Century Gothic" w:cs="Century Gothic"/>
          <w:i w:val="1"/>
          <w:iCs w:val="1"/>
          <w:spacing w:val="-1"/>
          <w:sz w:val="22"/>
          <w:szCs w:val="22"/>
        </w:rPr>
      </w:pPr>
      <w:r w:rsidRPr="4269B399" w:rsidR="000B773D">
        <w:rPr>
          <w:rFonts w:ascii="Century Gothic" w:hAnsi="Century Gothic" w:eastAsia="Century Gothic" w:cs="Century Gothic"/>
          <w:i w:val="1"/>
          <w:iCs w:val="1"/>
          <w:color w:val="FF00FF" w:themeColor="accent1"/>
          <w:spacing w:val="-1"/>
          <w:sz w:val="22"/>
          <w:szCs w:val="22"/>
        </w:rPr>
        <w:t>[</w:t>
      </w:r>
      <w:r w:rsidRPr="4269B399" w:rsidR="00FF7EB6">
        <w:rPr>
          <w:rFonts w:ascii="Century Gothic" w:hAnsi="Century Gothic" w:eastAsia="Century Gothic" w:cs="Century Gothic"/>
          <w:i w:val="1"/>
          <w:iCs w:val="1"/>
          <w:color w:val="FF00FF" w:themeColor="accent1"/>
          <w:spacing w:val="-1"/>
          <w:sz w:val="22"/>
          <w:szCs w:val="22"/>
        </w:rPr>
        <w:t>Organization</w:t>
      </w:r>
      <w:r w:rsidRPr="4269B399" w:rsidR="000B773D">
        <w:rPr>
          <w:rFonts w:ascii="Century Gothic" w:hAnsi="Century Gothic" w:eastAsia="Century Gothic" w:cs="Century Gothic"/>
          <w:i w:val="1"/>
          <w:iCs w:val="1"/>
          <w:color w:val="FF00FF" w:themeColor="accent1"/>
          <w:spacing w:val="-1"/>
          <w:sz w:val="22"/>
          <w:szCs w:val="22"/>
        </w:rPr>
        <w:t xml:space="preserve">] </w:t>
      </w:r>
      <w:r w:rsidRPr="4269B399" w:rsidR="00BC2276">
        <w:rPr>
          <w:rFonts w:ascii="Century Gothic" w:hAnsi="Century Gothic" w:eastAsia="Century Gothic" w:cs="Century Gothic"/>
          <w:i w:val="1"/>
          <w:iCs w:val="1"/>
          <w:spacing w:val="-1"/>
          <w:sz w:val="22"/>
          <w:szCs w:val="22"/>
        </w:rPr>
        <w:t xml:space="preserve">is recognized as</w:t>
      </w:r>
      <w:r w:rsidRPr="4269B399" w:rsidR="00BC2276">
        <w:rPr>
          <w:rFonts w:ascii="Century Gothic" w:hAnsi="Century Gothic" w:eastAsia="Century Gothic" w:cs="Century Gothic"/>
          <w:i w:val="1"/>
          <w:iCs w:val="1"/>
          <w:spacing w:val="-1"/>
          <w:sz w:val="22"/>
          <w:szCs w:val="22"/>
        </w:rPr>
        <w:t xml:space="preserve"> a leader in</w:t>
      </w:r>
      <w:r w:rsidRPr="4269B399" w:rsidR="50777514">
        <w:rPr>
          <w:rFonts w:ascii="Century Gothic" w:hAnsi="Century Gothic" w:eastAsia="Century Gothic" w:cs="Century Gothic"/>
          <w:i w:val="1"/>
          <w:iCs w:val="1"/>
          <w:sz w:val="22"/>
          <w:szCs w:val="22"/>
        </w:rPr>
        <w:t xml:space="preserve"> </w:t>
      </w:r>
      <w:r w:rsidRPr="4269B399" w:rsidR="50777514">
        <w:rPr>
          <w:rFonts w:ascii="Century Gothic" w:hAnsi="Century Gothic" w:eastAsia="Century Gothic" w:cs="Century Gothic"/>
          <w:i w:val="1"/>
          <w:iCs w:val="1"/>
          <w:color w:val="FF00FF" w:themeColor="accent1" w:themeTint="FF" w:themeShade="FF"/>
          <w:sz w:val="22"/>
          <w:szCs w:val="22"/>
        </w:rPr>
        <w:t>[</w:t>
      </w:r>
      <w:r w:rsidRPr="4269B399" w:rsidR="356B85BD">
        <w:rPr>
          <w:rFonts w:ascii="Century Gothic" w:hAnsi="Century Gothic" w:eastAsia="Century Gothic" w:cs="Century Gothic"/>
          <w:i w:val="1"/>
          <w:iCs w:val="1"/>
          <w:color w:val="FF00FF" w:themeColor="accent1" w:themeTint="FF" w:themeShade="FF"/>
          <w:sz w:val="22"/>
          <w:szCs w:val="22"/>
        </w:rPr>
        <w:t>SSER® Reduction OR Zero Harm</w:t>
      </w:r>
      <w:r w:rsidRPr="4269B399" w:rsidR="50777514">
        <w:rPr>
          <w:rFonts w:ascii="Century Gothic" w:hAnsi="Century Gothic" w:eastAsia="Century Gothic" w:cs="Century Gothic"/>
          <w:i w:val="1"/>
          <w:iCs w:val="1"/>
          <w:color w:val="FF00FF" w:themeColor="accent1" w:themeTint="FF" w:themeShade="FF"/>
          <w:sz w:val="22"/>
          <w:szCs w:val="22"/>
        </w:rPr>
        <w:t>]</w:t>
      </w:r>
      <w:r w:rsidRPr="4269B399" w:rsidR="50777514">
        <w:rPr>
          <w:rFonts w:ascii="Century Gothic" w:hAnsi="Century Gothic" w:eastAsia="Century Gothic" w:cs="Century Gothic"/>
          <w:i w:val="1"/>
          <w:iCs w:val="1"/>
          <w:spacing w:val="-1"/>
          <w:sz w:val="22"/>
          <w:szCs w:val="22"/>
        </w:rPr>
        <w:t xml:space="preserve"> within</w:t>
      </w:r>
      <w:r w:rsidRPr="4269B399" w:rsidR="00BC2276">
        <w:rPr>
          <w:rFonts w:ascii="Century Gothic" w:hAnsi="Century Gothic" w:eastAsia="Century Gothic" w:cs="Century Gothic"/>
          <w:i w:val="1"/>
          <w:iCs w:val="1"/>
          <w:spacing w:val="-1"/>
          <w:sz w:val="22"/>
          <w:szCs w:val="22"/>
        </w:rPr>
        <w:t xml:space="preserve"> </w:t>
      </w:r>
      <w:r w:rsidRPr="4269B399" w:rsidR="00962166">
        <w:rPr>
          <w:rFonts w:ascii="Century Gothic" w:hAnsi="Century Gothic" w:eastAsia="Century Gothic" w:cs="Century Gothic"/>
          <w:i w:val="1"/>
          <w:iCs w:val="1"/>
          <w:spacing w:val="-1"/>
          <w:sz w:val="22"/>
          <w:szCs w:val="22"/>
        </w:rPr>
        <w:t xml:space="preserve">the healthcare industry for excellence in </w:t>
      </w:r>
      <w:r w:rsidRPr="4269B399" w:rsidR="30C6D357">
        <w:rPr>
          <w:rFonts w:ascii="Century Gothic" w:hAnsi="Century Gothic" w:eastAsia="Century Gothic" w:cs="Century Gothic"/>
          <w:i w:val="1"/>
          <w:iCs w:val="1"/>
          <w:spacing w:val="-1"/>
          <w:sz w:val="22"/>
          <w:szCs w:val="22"/>
        </w:rPr>
        <w:t>safety culture improvements and perception</w:t>
      </w:r>
    </w:p>
    <w:p w:rsidRPr="002C1E86" w:rsidR="008F4A72" w:rsidP="2FB314A2" w:rsidRDefault="008F4A72" w14:paraId="361C7514" w14:textId="77777777">
      <w:pPr>
        <w:rPr>
          <w:rFonts w:ascii="Century Gothic" w:hAnsi="Century Gothic" w:eastAsia="Century Gothic" w:cs="Century Gothic"/>
          <w:spacing w:val="-1"/>
          <w:sz w:val="22"/>
          <w:szCs w:val="22"/>
        </w:rPr>
      </w:pPr>
    </w:p>
    <w:p w:rsidRPr="002C1E86" w:rsidR="00BC2276" w:rsidP="4269B399" w:rsidRDefault="00A349A9" w14:paraId="7382D4CF" w14:textId="647CDCA1">
      <w:pPr>
        <w:pStyle w:val="Normal"/>
        <w:rPr>
          <w:rFonts w:ascii="Century Gothic" w:hAnsi="Century Gothic" w:eastAsia="Century Gothic" w:cs="Century Gothic"/>
          <w:spacing w:val="-1"/>
          <w:sz w:val="22"/>
          <w:szCs w:val="22"/>
        </w:rPr>
      </w:pPr>
      <w:r w:rsidRPr="2FB314A2" w:rsidR="00A349A9">
        <w:rPr>
          <w:rFonts w:ascii="Century Gothic" w:hAnsi="Century Gothic" w:eastAsia="Century Gothic" w:cs="Century Gothic"/>
          <w:b w:val="1"/>
          <w:bCs w:val="1"/>
          <w:spacing w:val="-1"/>
          <w:sz w:val="22"/>
          <w:szCs w:val="22"/>
        </w:rPr>
        <w:t xml:space="preserve">DATELINE, </w:t>
      </w:r>
      <w:r w:rsidRPr="70600C9B" w:rsidR="6CBDFEBB">
        <w:rPr>
          <w:rFonts w:ascii="Century Gothic" w:hAnsi="Century Gothic" w:eastAsia="Century Gothic" w:cs="Century Gothic"/>
          <w:b w:val="1"/>
          <w:bCs w:val="1"/>
          <w:i w:val="0"/>
          <w:iCs w:val="0"/>
          <w:caps w:val="0"/>
          <w:smallCaps w:val="0"/>
          <w:strike w:val="0"/>
          <w:dstrike w:val="0"/>
          <w:noProof w:val="0"/>
          <w:color w:val="00243B" w:themeColor="text1" w:themeTint="FF" w:themeShade="FF"/>
          <w:sz w:val="22"/>
          <w:szCs w:val="22"/>
          <w:u w:val="none"/>
          <w:lang w:val="en-US"/>
        </w:rPr>
        <w:t xml:space="preserve">January </w:t>
      </w:r>
      <w:r w:rsidRPr="70600C9B" w:rsidR="2258EF24">
        <w:rPr>
          <w:rFonts w:ascii="Century Gothic" w:hAnsi="Century Gothic" w:eastAsia="Century Gothic" w:cs="Century Gothic"/>
          <w:b w:val="1"/>
          <w:bCs w:val="1"/>
          <w:i w:val="0"/>
          <w:iCs w:val="0"/>
          <w:caps w:val="0"/>
          <w:smallCaps w:val="0"/>
          <w:strike w:val="0"/>
          <w:dstrike w:val="0"/>
          <w:noProof w:val="0"/>
          <w:color w:val="00243B" w:themeColor="text1" w:themeTint="FF" w:themeShade="FF"/>
          <w:sz w:val="22"/>
          <w:szCs w:val="22"/>
          <w:u w:val="none"/>
          <w:lang w:val="en-US"/>
        </w:rPr>
        <w:t xml:space="preserve">17</w:t>
      </w:r>
      <w:r w:rsidRPr="70600C9B" w:rsidR="6CBDFEBB">
        <w:rPr>
          <w:rFonts w:ascii="Century Gothic" w:hAnsi="Century Gothic" w:eastAsia="Century Gothic" w:cs="Century Gothic"/>
          <w:b w:val="1"/>
          <w:bCs w:val="1"/>
          <w:i w:val="0"/>
          <w:iCs w:val="0"/>
          <w:caps w:val="0"/>
          <w:smallCaps w:val="0"/>
          <w:strike w:val="0"/>
          <w:dstrike w:val="0"/>
          <w:noProof w:val="0"/>
          <w:color w:val="00243B" w:themeColor="text1" w:themeTint="FF" w:themeShade="FF"/>
          <w:sz w:val="22"/>
          <w:szCs w:val="22"/>
          <w:u w:val="none"/>
          <w:lang w:val="en-US"/>
        </w:rPr>
        <w:t>, 2</w:t>
      </w:r>
      <w:r w:rsidRPr="70600C9B" w:rsidR="30131604">
        <w:rPr>
          <w:rFonts w:ascii="Century Gothic" w:hAnsi="Century Gothic" w:eastAsia="Century Gothic" w:cs="Century Gothic"/>
          <w:b w:val="1"/>
          <w:bCs w:val="1"/>
          <w:i w:val="0"/>
          <w:iCs w:val="0"/>
          <w:caps w:val="0"/>
          <w:smallCaps w:val="0"/>
          <w:strike w:val="0"/>
          <w:dstrike w:val="0"/>
          <w:noProof w:val="0"/>
          <w:color w:val="00243B" w:themeColor="text1" w:themeTint="FF" w:themeShade="FF"/>
          <w:sz w:val="22"/>
          <w:szCs w:val="22"/>
          <w:u w:val="none"/>
          <w:lang w:val="en-US"/>
        </w:rPr>
        <w:t>025</w:t>
      </w:r>
      <w:r w:rsidRPr="2FB314A2" w:rsidR="000B773D">
        <w:rPr>
          <w:rFonts w:ascii="Century Gothic" w:hAnsi="Century Gothic" w:eastAsia="Century Gothic" w:cs="Century Gothic"/>
          <w:b w:val="1"/>
          <w:bCs w:val="1"/>
          <w:spacing w:val="-1"/>
          <w:sz w:val="22"/>
          <w:szCs w:val="22"/>
        </w:rPr>
        <w:t>–</w:t>
      </w:r>
      <w:r w:rsidRPr="2FB314A2" w:rsidR="000B773D">
        <w:rPr>
          <w:rFonts w:ascii="Century Gothic" w:hAnsi="Century Gothic" w:eastAsia="Century Gothic" w:cs="Century Gothic"/>
          <w:spacing w:val="-1"/>
          <w:sz w:val="22"/>
          <w:szCs w:val="22"/>
        </w:rPr>
        <w:t xml:space="preserve"> </w:t>
      </w:r>
      <w:r w:rsidRPr="2FB314A2" w:rsidR="000B773D">
        <w:rPr>
          <w:rFonts w:ascii="Century Gothic" w:hAnsi="Century Gothic" w:eastAsia="Century Gothic" w:cs="Century Gothic"/>
          <w:color w:val="FF00FF" w:themeColor="accent1"/>
          <w:spacing w:val="-1"/>
          <w:sz w:val="22"/>
          <w:szCs w:val="22"/>
        </w:rPr>
        <w:t xml:space="preserve">[Organization] </w:t>
      </w:r>
      <w:r w:rsidRPr="2FB314A2" w:rsidR="000B773D">
        <w:rPr>
          <w:rFonts w:ascii="Century Gothic" w:hAnsi="Century Gothic" w:eastAsia="Century Gothic" w:cs="Century Gothic"/>
          <w:spacing w:val="-1"/>
          <w:sz w:val="22"/>
          <w:szCs w:val="22"/>
        </w:rPr>
        <w:t xml:space="preserve">today announced </w:t>
      </w:r>
      <w:r w:rsidRPr="2FB314A2" w:rsidR="007E0C80">
        <w:rPr>
          <w:rFonts w:ascii="Century Gothic" w:hAnsi="Century Gothic" w:eastAsia="Century Gothic" w:cs="Century Gothic"/>
          <w:spacing w:val="-1"/>
          <w:sz w:val="22"/>
          <w:szCs w:val="22"/>
        </w:rPr>
        <w:t xml:space="preserve">that </w:t>
      </w:r>
      <w:r w:rsidRPr="2FB314A2" w:rsidR="000B773D">
        <w:rPr>
          <w:rFonts w:ascii="Century Gothic" w:hAnsi="Century Gothic" w:eastAsia="Century Gothic" w:cs="Century Gothic"/>
          <w:spacing w:val="-1"/>
          <w:sz w:val="22"/>
          <w:szCs w:val="22"/>
        </w:rPr>
        <w:t xml:space="preserve">it has been named a </w:t>
      </w:r>
      <w:r w:rsidRPr="70600C9B" w:rsidR="3F43DA2F">
        <w:rPr>
          <w:rFonts w:ascii="Century Gothic" w:hAnsi="Century Gothic" w:eastAsia="Century Gothic" w:cs="Century Gothic"/>
          <w:b w:val="0"/>
          <w:bCs w:val="0"/>
          <w:i w:val="0"/>
          <w:iCs w:val="0"/>
          <w:caps w:val="0"/>
          <w:smallCaps w:val="0"/>
          <w:noProof w:val="0"/>
          <w:color w:val="00243B" w:themeColor="text1" w:themeTint="FF" w:themeShade="FF"/>
          <w:sz w:val="22"/>
          <w:szCs w:val="22"/>
          <w:lang w:val="en-US"/>
        </w:rPr>
        <w:t xml:space="preserve">2024 Human Experience Achievement Award for </w:t>
      </w:r>
      <w:r w:rsidRPr="70600C9B" w:rsidR="3F43DA2F">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[SSER</w:t>
      </w:r>
      <w:r w:rsidRPr="70600C9B" w:rsidR="3F43DA2F">
        <w:rPr>
          <w:rFonts w:ascii="Century Gothic" w:hAnsi="Century Gothic" w:eastAsia="Century Gothic" w:cs="Century Gothic"/>
          <w:b w:val="0"/>
          <w:bCs w:val="0"/>
          <w:i w:val="0"/>
          <w:iCs w:val="0"/>
          <w:caps w:val="0"/>
          <w:smallCaps w:val="0"/>
          <w:noProof w:val="0"/>
          <w:color w:val="FF00FF" w:themeColor="accent1" w:themeTint="FF" w:themeShade="FF"/>
          <w:sz w:val="22"/>
          <w:szCs w:val="22"/>
          <w:vertAlign w:val="superscript"/>
          <w:lang w:val="en-US"/>
        </w:rPr>
        <w:t>®</w:t>
      </w:r>
      <w:r w:rsidRPr="70600C9B" w:rsidR="3F43DA2F">
        <w:rPr>
          <w:rFonts w:ascii="Century Gothic" w:hAnsi="Century Gothic" w:eastAsia="Century Gothic" w:cs="Century Gothic"/>
          <w:b w:val="0"/>
          <w:bCs w:val="0"/>
          <w:i w:val="0"/>
          <w:iCs w:val="0"/>
          <w:caps w:val="0"/>
          <w:smallCaps w:val="0"/>
          <w:noProof w:val="0"/>
          <w:color w:val="242424"/>
          <w:sz w:val="22"/>
          <w:szCs w:val="22"/>
          <w:vertAlign w:val="superscript"/>
          <w:lang w:val="en-US"/>
        </w:rPr>
        <w:t xml:space="preserve"> </w:t>
      </w:r>
      <w:r w:rsidRPr="70600C9B" w:rsidR="3F43DA2F">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Reduction </w:t>
      </w:r>
      <w:r w:rsidRPr="70600C9B" w:rsidR="3F43DA2F">
        <w:rPr>
          <w:rFonts w:ascii="Century Gothic" w:hAnsi="Century Gothic" w:eastAsia="Century Gothic" w:cs="Century Gothic"/>
          <w:b w:val="1"/>
          <w:bCs w:val="1"/>
          <w:i w:val="0"/>
          <w:iCs w:val="0"/>
          <w:caps w:val="0"/>
          <w:smallCaps w:val="0"/>
          <w:noProof w:val="0"/>
          <w:color w:val="FF00FF" w:themeColor="accent1" w:themeTint="FF" w:themeShade="FF"/>
          <w:sz w:val="22"/>
          <w:szCs w:val="22"/>
          <w:lang w:val="en-US"/>
        </w:rPr>
        <w:t>OR</w:t>
      </w:r>
      <w:r w:rsidRPr="70600C9B" w:rsidR="3F43DA2F">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Zero Harm] </w:t>
      </w:r>
      <w:r w:rsidRPr="70600C9B" w:rsidR="3F43DA2F">
        <w:rPr>
          <w:rFonts w:ascii="Century Gothic" w:hAnsi="Century Gothic" w:eastAsia="Century Gothic" w:cs="Century Gothic"/>
          <w:b w:val="0"/>
          <w:bCs w:val="0"/>
          <w:i w:val="0"/>
          <w:iCs w:val="0"/>
          <w:caps w:val="0"/>
          <w:smallCaps w:val="0"/>
          <w:noProof w:val="0"/>
          <w:color w:val="00243B" w:themeColor="text1" w:themeTint="FF" w:themeShade="FF"/>
          <w:sz w:val="22"/>
          <w:szCs w:val="22"/>
          <w:lang w:val="en-US"/>
        </w:rPr>
        <w:t>winner</w:t>
      </w:r>
      <w:r w:rsidRPr="4269B399" w:rsidR="3F43DA2F">
        <w:rPr>
          <w:rFonts w:ascii="Century Gothic" w:hAnsi="Century Gothic" w:eastAsia="Century Gothic" w:cs="Century Gothic"/>
          <w:noProof w:val="0"/>
          <w:sz w:val="22"/>
          <w:szCs w:val="22"/>
          <w:lang w:val="en-US"/>
        </w:rPr>
        <w:t xml:space="preserve"> </w:t>
      </w:r>
      <w:r w:rsidRPr="2FB314A2" w:rsidR="002F1E3F">
        <w:rPr>
          <w:rFonts w:ascii="Century Gothic" w:hAnsi="Century Gothic" w:eastAsia="Century Gothic" w:cs="Century Gothic"/>
          <w:spacing w:val="-1"/>
          <w:sz w:val="22"/>
          <w:szCs w:val="22"/>
        </w:rPr>
        <w:t xml:space="preserve">by </w:t>
      </w:r>
      <w:hyperlink r:id="R128fc87d85414cfb">
        <w:r w:rsidRPr="2FB314A2" w:rsidR="002F1E3F">
          <w:rPr>
            <w:rStyle w:val="Hyperlink"/>
            <w:rFonts w:ascii="Century Gothic" w:hAnsi="Century Gothic" w:eastAsia="Century Gothic" w:cs="Century Gothic"/>
            <w:color w:val="auto"/>
            <w:sz w:val="22"/>
            <w:szCs w:val="22"/>
          </w:rPr>
          <w:t>Press Ganey</w:t>
        </w:r>
      </w:hyperlink>
      <w:r w:rsidRPr="2FB314A2" w:rsidR="002F1E3F">
        <w:rPr>
          <w:rFonts w:ascii="Century Gothic" w:hAnsi="Century Gothic" w:eastAsia="Century Gothic" w:cs="Century Gothic"/>
          <w:spacing w:val="-1"/>
          <w:sz w:val="22"/>
          <w:szCs w:val="22"/>
        </w:rPr>
        <w:t xml:space="preserve">, </w:t>
      </w:r>
      <w:r w:rsidRPr="70600C9B" w:rsidR="4548C955">
        <w:rPr>
          <w:rFonts w:ascii="Century Gothic" w:hAnsi="Century Gothic" w:eastAsia="Century Gothic" w:cs="Century Gothic"/>
          <w:b w:val="0"/>
          <w:bCs w:val="0"/>
          <w:i w:val="0"/>
          <w:iCs w:val="0"/>
          <w:caps w:val="0"/>
          <w:smallCaps w:val="0"/>
          <w:noProof w:val="0"/>
          <w:color w:val="auto"/>
          <w:sz w:val="22"/>
          <w:szCs w:val="22"/>
          <w:lang w:val="en-US"/>
        </w:rPr>
        <w:t>the leading provider of experience measurement, data analytics, and insights for health systems and health plans</w:t>
      </w:r>
      <w:r w:rsidRPr="2FB314A2" w:rsidR="002F1E3F">
        <w:rPr>
          <w:rFonts w:ascii="Century Gothic" w:hAnsi="Century Gothic" w:eastAsia="Century Gothic" w:cs="Century Gothic"/>
          <w:spacing w:val="-1"/>
          <w:sz w:val="22"/>
          <w:szCs w:val="22"/>
        </w:rPr>
        <w:t xml:space="preserve">. </w:t>
      </w:r>
      <w:r w:rsidRPr="2FB314A2" w:rsidR="00BC2276">
        <w:rPr>
          <w:rFonts w:ascii="Century Gothic" w:hAnsi="Century Gothic" w:eastAsia="Century Gothic" w:cs="Century Gothic"/>
          <w:spacing w:val="-1"/>
          <w:sz w:val="22"/>
          <w:szCs w:val="22"/>
        </w:rPr>
        <w:t xml:space="preserve">This award is part of Press Ganey’s annual ranking of the top hospitals and health </w:t>
      </w:r>
      <w:r w:rsidRPr="2FB314A2" w:rsidR="00BC2276">
        <w:rPr>
          <w:rFonts w:ascii="Century Gothic" w:hAnsi="Century Gothic" w:eastAsia="Century Gothic" w:cs="Century Gothic"/>
          <w:spacing w:val="-1"/>
          <w:sz w:val="22"/>
          <w:szCs w:val="22"/>
        </w:rPr>
        <w:t xml:space="preserve">systems in the country</w:t>
      </w:r>
      <w:r w:rsidRPr="2FB314A2" w:rsidR="08640AF5">
        <w:rPr>
          <w:rFonts w:ascii="Century Gothic" w:hAnsi="Century Gothic" w:eastAsia="Century Gothic" w:cs="Century Gothic"/>
          <w:spacing w:val="-1"/>
          <w:sz w:val="22"/>
          <w:szCs w:val="22"/>
        </w:rPr>
        <w:t xml:space="preserve">.</w:t>
      </w:r>
    </w:p>
    <w:p w:rsidRPr="002C1E86" w:rsidR="008F4A72" w:rsidP="2FB314A2" w:rsidRDefault="008F4A72" w14:paraId="14E4CB0B" w14:textId="77777777">
      <w:pPr>
        <w:rPr>
          <w:rFonts w:ascii="Century Gothic" w:hAnsi="Century Gothic" w:eastAsia="Century Gothic" w:cs="Century Gothic"/>
          <w:spacing w:val="-1"/>
          <w:sz w:val="22"/>
          <w:szCs w:val="22"/>
        </w:rPr>
      </w:pPr>
    </w:p>
    <w:p w:rsidRPr="002C1E86" w:rsidR="008F4A72" w:rsidP="2FB314A2" w:rsidRDefault="00BC2276" w14:paraId="6F76D240" w14:textId="3DCD39F5">
      <w:pPr>
        <w:shd w:val="clear" w:color="auto" w:fill="FFFFFF" w:themeFill="background1"/>
        <w:spacing w:before="0" w:beforeAutospacing="off" w:after="0" w:afterAutospacing="off" w:line="276" w:lineRule="auto"/>
        <w:rPr>
          <w:rFonts w:ascii="Century Gothic" w:hAnsi="Century Gothic" w:eastAsia="Century Gothic" w:cs="Century Gothic"/>
          <w:noProof w:val="0"/>
          <w:sz w:val="22"/>
          <w:szCs w:val="22"/>
          <w:lang w:val="en-US"/>
        </w:rPr>
      </w:pPr>
      <w:r w:rsidRPr="2FB314A2" w:rsidR="00BC2276">
        <w:rPr>
          <w:rFonts w:ascii="Century Gothic" w:hAnsi="Century Gothic" w:eastAsia="Century Gothic" w:cs="Century Gothic"/>
          <w:spacing w:val="-1"/>
          <w:sz w:val="22"/>
          <w:szCs w:val="22"/>
        </w:rPr>
        <w:t>As a winner of t</w:t>
      </w:r>
      <w:r w:rsidRPr="2FB314A2" w:rsidR="00C63425">
        <w:rPr>
          <w:rFonts w:ascii="Century Gothic" w:hAnsi="Century Gothic" w:eastAsia="Century Gothic" w:cs="Century Gothic"/>
          <w:spacing w:val="-1"/>
          <w:sz w:val="22"/>
          <w:szCs w:val="22"/>
        </w:rPr>
        <w:t>he Press Ganey</w:t>
      </w:r>
      <w:r w:rsidRPr="2FB314A2" w:rsidR="547CB05C">
        <w:rPr>
          <w:rFonts w:ascii="Century Gothic" w:hAnsi="Century Gothic" w:eastAsia="Century Gothic" w:cs="Century Gothic"/>
          <w:spacing w:val="-1"/>
          <w:sz w:val="22"/>
          <w:szCs w:val="22"/>
        </w:rPr>
        <w:t xml:space="preserve"> HX</w:t>
      </w:r>
      <w:r w:rsidRPr="2FB314A2" w:rsidR="00C63425">
        <w:rPr>
          <w:rFonts w:ascii="Century Gothic" w:hAnsi="Century Gothic" w:eastAsia="Century Gothic" w:cs="Century Gothic"/>
          <w:spacing w:val="-1"/>
          <w:sz w:val="22"/>
          <w:szCs w:val="22"/>
        </w:rPr>
        <w:t xml:space="preserve"> </w:t>
      </w:r>
      <w:r w:rsidRPr="2FB314A2" w:rsidR="0BB0371D">
        <w:rPr>
          <w:rFonts w:ascii="Century Gothic" w:hAnsi="Century Gothic" w:eastAsia="Century Gothic" w:cs="Century Gothic"/>
          <w:spacing w:val="-1"/>
          <w:sz w:val="22"/>
          <w:szCs w:val="22"/>
        </w:rPr>
        <w:t xml:space="preserve">[Award Names],</w:t>
      </w:r>
      <w:r w:rsidRPr="2FB314A2" w:rsidR="00FE59A1">
        <w:rPr>
          <w:rFonts w:ascii="Century Gothic" w:hAnsi="Century Gothic" w:eastAsia="Century Gothic" w:cs="Century Gothic"/>
          <w:spacing w:val="-1"/>
          <w:sz w:val="22"/>
          <w:szCs w:val="22"/>
        </w:rPr>
        <w:t xml:space="preserve"> </w:t>
      </w:r>
      <w:r w:rsidRPr="2FB314A2" w:rsidR="00FE59A1">
        <w:rPr>
          <w:rFonts w:ascii="Century Gothic" w:hAnsi="Century Gothic" w:eastAsia="Century Gothic" w:cs="Century Gothic"/>
          <w:color w:val="FF00FF" w:themeColor="accent1"/>
          <w:spacing w:val="-1"/>
          <w:sz w:val="22"/>
          <w:szCs w:val="22"/>
        </w:rPr>
        <w:t>[</w:t>
      </w:r>
      <w:r w:rsidRPr="2FB314A2" w:rsidR="00BC2276">
        <w:rPr>
          <w:rFonts w:ascii="Century Gothic" w:hAnsi="Century Gothic" w:eastAsia="Century Gothic" w:cs="Century Gothic"/>
          <w:color w:val="FF00FF" w:themeColor="accent1"/>
          <w:spacing w:val="-1"/>
          <w:sz w:val="22"/>
          <w:szCs w:val="22"/>
        </w:rPr>
        <w:t xml:space="preserve">Organization] </w:t>
      </w:r>
      <w:r w:rsidRPr="2FB314A2" w:rsidR="00FE59A1">
        <w:rPr>
          <w:rFonts w:ascii="Century Gothic" w:hAnsi="Century Gothic" w:eastAsia="Century Gothic" w:cs="Century Gothic"/>
          <w:spacing w:val="-1"/>
          <w:sz w:val="22"/>
          <w:szCs w:val="22"/>
        </w:rPr>
        <w:t xml:space="preserve">is </w:t>
      </w:r>
      <w:r w:rsidRPr="2FB314A2" w:rsidR="006C4167">
        <w:rPr>
          <w:rFonts w:ascii="Century Gothic" w:hAnsi="Century Gothic" w:eastAsia="Century Gothic" w:cs="Century Gothic"/>
          <w:spacing w:val="-1"/>
          <w:sz w:val="22"/>
          <w:szCs w:val="22"/>
        </w:rPr>
        <w:t>one of</w:t>
      </w:r>
      <w:r w:rsidRPr="2FB314A2" w:rsidR="001F2252">
        <w:rPr>
          <w:rFonts w:ascii="Century Gothic" w:hAnsi="Century Gothic" w:eastAsia="Century Gothic" w:cs="Century Gothic"/>
          <w:spacing w:val="-1"/>
          <w:sz w:val="22"/>
          <w:szCs w:val="22"/>
        </w:rPr>
        <w:t xml:space="preserve"> </w:t>
      </w:r>
      <w:r w:rsidRPr="2FB314A2" w:rsidR="23C79B52">
        <w:rPr>
          <w:rFonts w:ascii="Century Gothic" w:hAnsi="Century Gothic" w:eastAsia="Century Gothic" w:cs="Century Gothic"/>
          <w:spacing w:val="-1"/>
          <w:sz w:val="22"/>
          <w:szCs w:val="22"/>
        </w:rPr>
        <w:t xml:space="preserve">23 </w:t>
      </w:r>
      <w:r w:rsidRPr="2FB314A2" w:rsidR="64E1D57F">
        <w:rPr>
          <w:rFonts w:ascii="Century Gothic" w:hAnsi="Century Gothic" w:eastAsia="Century Gothic" w:cs="Century Gothic"/>
          <w:spacing w:val="-1"/>
          <w:sz w:val="22"/>
          <w:szCs w:val="22"/>
        </w:rPr>
        <w:t xml:space="preserve">healthcare </w:t>
      </w:r>
      <w:r w:rsidRPr="2FB314A2" w:rsidR="3C8C2722">
        <w:rPr>
          <w:rFonts w:ascii="Century Gothic" w:hAnsi="Century Gothic" w:eastAsia="Century Gothic" w:cs="Century Gothic"/>
          <w:spacing w:val="-1"/>
          <w:sz w:val="22"/>
          <w:szCs w:val="22"/>
        </w:rPr>
        <w:t xml:space="preserve">facilities </w:t>
      </w:r>
      <w:r w:rsidRPr="2FB314A2" w:rsidR="000C4157">
        <w:rPr>
          <w:rFonts w:ascii="Century Gothic" w:hAnsi="Century Gothic" w:eastAsia="Century Gothic" w:cs="Century Gothic"/>
          <w:spacing w:val="-1"/>
          <w:sz w:val="22"/>
          <w:szCs w:val="22"/>
        </w:rPr>
        <w:t xml:space="preserve">nationally to be</w:t>
      </w:r>
      <w:r w:rsidRPr="2FB314A2" w:rsidR="64E1D57F">
        <w:rPr>
          <w:rFonts w:ascii="Century Gothic" w:hAnsi="Century Gothic" w:eastAsia="Century Gothic" w:cs="Century Gothic"/>
          <w:spacing w:val="-1"/>
          <w:sz w:val="22"/>
          <w:szCs w:val="22"/>
        </w:rPr>
        <w:t xml:space="preserve"> honored for</w:t>
      </w:r>
      <w:r w:rsidRPr="2FB314A2" w:rsidR="583646A0">
        <w:rPr>
          <w:rFonts w:ascii="Century Gothic" w:hAnsi="Century Gothic" w:eastAsia="Century Gothic" w:cs="Century Gothic"/>
          <w:spacing w:val="-1"/>
          <w:sz w:val="22"/>
          <w:szCs w:val="22"/>
        </w:rPr>
        <w:t xml:space="preserve"> </w:t>
      </w:r>
      <w:r w:rsidRPr="70600C9B" w:rsidR="5CFB3864">
        <w:rPr>
          <w:rFonts w:ascii="Century Gothic" w:hAnsi="Century Gothic" w:eastAsia="Century Gothic" w:cs="Century Gothic"/>
          <w:sz w:val="22"/>
          <w:szCs w:val="22"/>
        </w:rPr>
        <w:t>safety improvements and corresponding strong scores in safety culture perception</w:t>
      </w:r>
      <w:r w:rsidRPr="2FB314A2" w:rsidR="583646A0">
        <w:rPr>
          <w:rFonts w:ascii="Century Gothic" w:hAnsi="Century Gothic" w:eastAsia="Century Gothic" w:cs="Century Gothic"/>
          <w:spacing w:val="-1"/>
          <w:sz w:val="22"/>
          <w:szCs w:val="22"/>
        </w:rPr>
        <w:t xml:space="preserve">. </w:t>
      </w:r>
      <w:r w:rsidRPr="70600C9B" w:rsidR="4668ED04">
        <w:rPr>
          <w:rFonts w:ascii="Century Gothic" w:hAnsi="Century Gothic" w:eastAsia="Century Gothic" w:cs="Century Gothic"/>
          <w:b w:val="0"/>
          <w:bCs w:val="0"/>
          <w:i w:val="0"/>
          <w:iCs w:val="0"/>
          <w:caps w:val="0"/>
          <w:smallCaps w:val="0"/>
          <w:noProof w:val="0"/>
          <w:color w:val="00243B" w:themeColor="text1" w:themeTint="FF" w:themeShade="FF"/>
          <w:sz w:val="22"/>
          <w:szCs w:val="22"/>
          <w:lang w:val="en-US"/>
        </w:rPr>
        <w:t xml:space="preserve">Press Ganey works with more than 41,000 healthcare facilities in its mission to </w:t>
      </w:r>
      <w:r w:rsidRPr="70600C9B" w:rsidR="4668ED04">
        <w:rPr>
          <w:rFonts w:ascii="Century Gothic" w:hAnsi="Century Gothic" w:eastAsia="Century Gothic" w:cs="Century Gothic"/>
          <w:b w:val="0"/>
          <w:bCs w:val="0"/>
          <w:i w:val="0"/>
          <w:iCs w:val="0"/>
          <w:caps w:val="0"/>
          <w:smallCaps w:val="0"/>
          <w:noProof w:val="0"/>
          <w:color w:val="00243B"/>
          <w:sz w:val="22"/>
          <w:szCs w:val="22"/>
          <w:lang w:val="en-US"/>
        </w:rPr>
        <w:t>empower organizations to deliver the best experiences, turning data into insights that drive innovation and action.</w:t>
      </w:r>
    </w:p>
    <w:p w:rsidR="6156E3EB" w:rsidP="70600C9B" w:rsidRDefault="6156E3EB" w14:paraId="506DD0CF" w14:textId="74DB78F3">
      <w:pPr>
        <w:widowControl w:val="0"/>
        <w:spacing w:before="240" w:beforeAutospacing="off" w:after="160" w:afterAutospacing="off" w:line="276" w:lineRule="auto"/>
        <w:ind/>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pPr>
      <w:r w:rsidRPr="70600C9B" w:rsidR="040554F9">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[Organization to include some thoughts on actions, best practices </w:t>
      </w:r>
      <w:r w:rsidRPr="70600C9B" w:rsidR="040554F9">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accomplished</w:t>
      </w:r>
      <w:r w:rsidRPr="70600C9B" w:rsidR="040554F9">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to reach this milestone].</w:t>
      </w:r>
    </w:p>
    <w:p w:rsidR="6156E3EB" w:rsidP="70600C9B" w:rsidRDefault="6156E3EB" w14:paraId="51855957" w14:textId="5D63D51E">
      <w:pPr>
        <w:widowControl w:val="0"/>
        <w:spacing w:before="240" w:beforeAutospacing="off" w:after="160" w:afterAutospacing="off" w:line="276" w:lineRule="auto"/>
        <w:ind/>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pPr>
      <w:r w:rsidRPr="70600C9B"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[Insert quote from the organization’s CEO]</w:t>
      </w:r>
    </w:p>
    <w:p w:rsidRPr="002C1E86" w:rsidR="008F4A72" w:rsidP="2FB314A2" w:rsidRDefault="00BC2276" w14:paraId="13B6F313" w14:textId="5163E079">
      <w:pPr>
        <w:pStyle w:val="Normal"/>
        <w:widowControl w:val="0"/>
        <w:spacing w:before="240" w:line="276" w:lineRule="auto"/>
        <w:rPr>
          <w:rFonts w:ascii="Century Gothic" w:hAnsi="Century Gothic" w:eastAsia="Century Gothic" w:cs="Century Gothic"/>
          <w:sz w:val="22"/>
          <w:szCs w:val="22"/>
        </w:rPr>
      </w:pP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[Organization to </w:t>
      </w: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provide</w:t>
      </w: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a forward-looking statement – have something exciting </w:t>
      </w: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you’ve</w:t>
      </w: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released, something coming up in 2</w:t>
      </w:r>
      <w:r w:rsidRPr="2FB314A2" w:rsidR="73793556">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025 </w:t>
      </w:r>
      <w:r w:rsidRPr="2FB314A2" w:rsidR="27C7EBF2">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or even just an “exciting roadmap” ahead? Include your call to action here] </w:t>
      </w:r>
      <w:r w:rsidRPr="2FB314A2" w:rsidR="006F126D">
        <w:rPr>
          <w:rFonts w:ascii="Century Gothic" w:hAnsi="Century Gothic" w:eastAsia="Century Gothic" w:cs="Century Gothic"/>
          <w:spacing w:val="-1"/>
          <w:sz w:val="22"/>
          <w:szCs w:val="22"/>
        </w:rPr>
        <w:t>T</w:t>
      </w:r>
      <w:r w:rsidRPr="2FB314A2" w:rsidR="000B773D">
        <w:rPr>
          <w:rFonts w:ascii="Century Gothic" w:hAnsi="Century Gothic" w:eastAsia="Century Gothic" w:cs="Century Gothic"/>
          <w:spacing w:val="-1"/>
          <w:sz w:val="22"/>
          <w:szCs w:val="22"/>
        </w:rPr>
        <w:t xml:space="preserve">o learn more about </w:t>
      </w:r>
      <w:r w:rsidRPr="2FB314A2" w:rsidR="000B773D">
        <w:rPr>
          <w:rFonts w:ascii="Century Gothic" w:hAnsi="Century Gothic" w:eastAsia="Century Gothic" w:cs="Century Gothic"/>
          <w:color w:val="FF00FF" w:themeColor="accent1"/>
          <w:spacing w:val="-1"/>
          <w:sz w:val="22"/>
          <w:szCs w:val="22"/>
        </w:rPr>
        <w:t>[Organization]</w:t>
      </w:r>
      <w:r w:rsidRPr="2FB314A2" w:rsidR="000B773D">
        <w:rPr>
          <w:rFonts w:ascii="Century Gothic" w:hAnsi="Century Gothic" w:eastAsia="Century Gothic" w:cs="Century Gothic"/>
          <w:spacing w:val="-1"/>
          <w:sz w:val="22"/>
          <w:szCs w:val="22"/>
        </w:rPr>
        <w:t xml:space="preserve">, visit </w:t>
      </w:r>
      <w:r w:rsidRPr="2FB314A2" w:rsidR="000B773D">
        <w:rPr>
          <w:rFonts w:ascii="Century Gothic" w:hAnsi="Century Gothic" w:eastAsia="Century Gothic" w:cs="Century Gothic"/>
          <w:color w:val="FF00FF" w:themeColor="accent1"/>
          <w:spacing w:val="-1"/>
          <w:sz w:val="22"/>
          <w:szCs w:val="22"/>
        </w:rPr>
        <w:t>[Organization website or landing page]</w:t>
      </w:r>
      <w:r w:rsidRPr="2FB314A2" w:rsidR="000B773D">
        <w:rPr>
          <w:rFonts w:ascii="Century Gothic" w:hAnsi="Century Gothic" w:eastAsia="Century Gothic" w:cs="Century Gothic"/>
          <w:spacing w:val="-1"/>
          <w:sz w:val="22"/>
          <w:szCs w:val="22"/>
        </w:rPr>
        <w:t xml:space="preserve">. </w:t>
      </w:r>
    </w:p>
    <w:p w:rsidRPr="00BC2276" w:rsidR="000B773D" w:rsidP="2FB314A2" w:rsidRDefault="39291824" w14:paraId="5B652251" w14:textId="05A02B1B">
      <w:pPr>
        <w:spacing w:before="240"/>
        <w:rPr>
          <w:rFonts w:ascii="Century Gothic" w:hAnsi="Century Gothic" w:eastAsia="Century Gothic" w:cs="Century Gothic"/>
          <w:sz w:val="22"/>
          <w:szCs w:val="22"/>
        </w:rPr>
      </w:pPr>
      <w:r w:rsidRPr="2FB314A2" w:rsidR="39291824">
        <w:rPr>
          <w:rFonts w:ascii="Century Gothic" w:hAnsi="Century Gothic" w:eastAsia="Century Gothic" w:cs="Century Gothic"/>
          <w:b w:val="1"/>
          <w:bCs w:val="1"/>
          <w:sz w:val="22"/>
          <w:szCs w:val="22"/>
        </w:rPr>
        <w:t xml:space="preserve">About Press Ganey </w:t>
      </w:r>
    </w:p>
    <w:p w:rsidRPr="00BC2276" w:rsidR="006C4167" w:rsidP="2FB314A2" w:rsidRDefault="006C4167" w14:paraId="6B2A342D" w14:textId="6507ACD3">
      <w:pPr>
        <w:pStyle w:val="Normal"/>
        <w:spacing w:before="240" w:after="300" w:line="276" w:lineRule="auto"/>
        <w:rPr>
          <w:rFonts w:ascii="Century Gothic" w:hAnsi="Century Gothic" w:eastAsia="Century Gothic" w:cs="Century Gothic"/>
          <w:b w:val="1"/>
          <w:bCs w:val="1"/>
          <w:noProof w:val="0"/>
          <w:spacing w:val="-1"/>
          <w:sz w:val="22"/>
          <w:szCs w:val="22"/>
          <w:lang w:val="en-US"/>
        </w:rPr>
      </w:pPr>
      <w:hyperlink r:id="R0bc69da32ac946e7">
        <w:r w:rsidRPr="2FB314A2" w:rsidR="566F1E24">
          <w:rPr>
            <w:rStyle w:val="Hyperlink"/>
            <w:rFonts w:ascii="Century Gothic" w:hAnsi="Century Gothic" w:eastAsia="Century Gothic" w:cs="Century Gothic"/>
            <w:b w:val="0"/>
            <w:bCs w:val="0"/>
            <w:i w:val="0"/>
            <w:iCs w:val="0"/>
            <w:caps w:val="0"/>
            <w:smallCaps w:val="0"/>
            <w:strike w:val="0"/>
            <w:dstrike w:val="0"/>
            <w:noProof w:val="0"/>
            <w:sz w:val="22"/>
            <w:szCs w:val="22"/>
            <w:lang w:val="en-US"/>
          </w:rPr>
          <w:t>Press Ganey</w:t>
        </w:r>
      </w:hyperlink>
      <w:r w:rsidRPr="2FB314A2" w:rsidR="566F1E24">
        <w:rPr>
          <w:rFonts w:ascii="Century Gothic" w:hAnsi="Century Gothic" w:eastAsia="Century Gothic" w:cs="Century Gothic"/>
          <w:b w:val="0"/>
          <w:bCs w:val="0"/>
          <w:i w:val="0"/>
          <w:iCs w:val="0"/>
          <w:caps w:val="0"/>
          <w:smallCaps w:val="0"/>
          <w:noProof w:val="0"/>
          <w:color w:val="00243B"/>
          <w:sz w:val="22"/>
          <w:szCs w:val="22"/>
          <w:lang w:val="en-US"/>
        </w:rPr>
        <w:t xml:space="preserve"> </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 xml:space="preserve">partners with healthcare providers and health plans to improve the experiences of their patients, consumers, and workforce by marrying data with unparalleled technology, analytics, and </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expertise</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 xml:space="preserve">. Our Human Experience (HX) platform unites and enlivens disparate data, enabling clients to gather, analyze, visualize, and act on key insights to </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retain</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 xml:space="preserve"> talent, improve access to care, and ensure the care journey is safe, </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equitable</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 xml:space="preserve">, and patient-centered. We are the trusted partner to 41,000+ healthcare provider organizations globally and 85% of health plans in the United States. Press Ganey is a PG </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Forsta</w:t>
      </w:r>
      <w:r w:rsidRPr="2FB314A2" w:rsidR="566F1E24">
        <w:rPr>
          <w:rFonts w:ascii="Century Gothic" w:hAnsi="Century Gothic" w:eastAsia="Century Gothic" w:cs="Century Gothic"/>
          <w:b w:val="0"/>
          <w:bCs w:val="0"/>
          <w:i w:val="0"/>
          <w:iCs w:val="0"/>
          <w:caps w:val="0"/>
          <w:smallCaps w:val="0"/>
          <w:noProof w:val="0"/>
          <w:color w:val="000000"/>
          <w:sz w:val="22"/>
          <w:szCs w:val="22"/>
          <w:lang w:val="en-US"/>
        </w:rPr>
        <w:t xml:space="preserve"> company.</w:t>
      </w:r>
    </w:p>
    <w:p w:rsidR="1484E917" w:rsidP="2FB314A2" w:rsidRDefault="1484E917" w14:paraId="43C2CE27" w14:textId="374CA622">
      <w:pPr>
        <w:spacing w:before="24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auto"/>
          <w:sz w:val="22"/>
          <w:szCs w:val="22"/>
          <w:lang w:val="en-US"/>
        </w:rPr>
      </w:pPr>
      <w:r w:rsidRPr="2FB314A2" w:rsidR="1484E917">
        <w:rPr>
          <w:rFonts w:ascii="Century Gothic" w:hAnsi="Century Gothic" w:eastAsia="Century Gothic" w:cs="Century Gothic"/>
          <w:b w:val="1"/>
          <w:bCs w:val="1"/>
          <w:i w:val="0"/>
          <w:iCs w:val="0"/>
          <w:caps w:val="0"/>
          <w:smallCaps w:val="0"/>
          <w:noProof w:val="0"/>
          <w:color w:val="auto"/>
          <w:sz w:val="22"/>
          <w:szCs w:val="22"/>
          <w:lang w:val="en-US"/>
        </w:rPr>
        <w:t xml:space="preserve">About PG </w:t>
      </w:r>
      <w:r w:rsidRPr="2FB314A2" w:rsidR="1484E917">
        <w:rPr>
          <w:rFonts w:ascii="Century Gothic" w:hAnsi="Century Gothic" w:eastAsia="Century Gothic" w:cs="Century Gothic"/>
          <w:b w:val="1"/>
          <w:bCs w:val="1"/>
          <w:i w:val="0"/>
          <w:iCs w:val="0"/>
          <w:caps w:val="0"/>
          <w:smallCaps w:val="0"/>
          <w:noProof w:val="0"/>
          <w:color w:val="auto"/>
          <w:sz w:val="22"/>
          <w:szCs w:val="22"/>
          <w:lang w:val="en-US"/>
        </w:rPr>
        <w:t>Forsta</w:t>
      </w:r>
    </w:p>
    <w:p w:rsidR="1484E917" w:rsidP="2FB314A2" w:rsidRDefault="1484E917" w14:paraId="628A1B68" w14:textId="77FDF187">
      <w:pPr>
        <w:spacing w:before="24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auto"/>
          <w:sz w:val="22"/>
          <w:szCs w:val="22"/>
          <w:lang w:val="en-US"/>
        </w:rPr>
      </w:pPr>
      <w:r w:rsidRPr="2FB314A2" w:rsidR="1484E917">
        <w:rPr>
          <w:rFonts w:ascii="Century Gothic" w:hAnsi="Century Gothic" w:eastAsia="Century Gothic" w:cs="Century Gothic"/>
          <w:b w:val="0"/>
          <w:bCs w:val="0"/>
          <w:i w:val="0"/>
          <w:iCs w:val="0"/>
          <w:caps w:val="0"/>
          <w:smallCaps w:val="0"/>
          <w:noProof w:val="0"/>
          <w:color w:val="auto"/>
          <w:sz w:val="22"/>
          <w:szCs w:val="22"/>
          <w:lang w:val="en-US"/>
        </w:rPr>
        <w:t xml:space="preserve">PG </w:t>
      </w:r>
      <w:r w:rsidRPr="2FB314A2" w:rsidR="1484E917">
        <w:rPr>
          <w:rFonts w:ascii="Century Gothic" w:hAnsi="Century Gothic" w:eastAsia="Century Gothic" w:cs="Century Gothic"/>
          <w:b w:val="0"/>
          <w:bCs w:val="0"/>
          <w:i w:val="0"/>
          <w:iCs w:val="0"/>
          <w:caps w:val="0"/>
          <w:smallCaps w:val="0"/>
          <w:noProof w:val="0"/>
          <w:color w:val="auto"/>
          <w:sz w:val="22"/>
          <w:szCs w:val="22"/>
          <w:lang w:val="en-US"/>
        </w:rPr>
        <w:t>Forsta</w:t>
      </w:r>
      <w:r w:rsidRPr="2FB314A2" w:rsidR="1484E917">
        <w:rPr>
          <w:rFonts w:ascii="Century Gothic" w:hAnsi="Century Gothic" w:eastAsia="Century Gothic" w:cs="Century Gothic"/>
          <w:b w:val="0"/>
          <w:bCs w:val="0"/>
          <w:i w:val="0"/>
          <w:iCs w:val="0"/>
          <w:caps w:val="0"/>
          <w:smallCaps w:val="0"/>
          <w:noProof w:val="0"/>
          <w:color w:val="auto"/>
          <w:sz w:val="22"/>
          <w:szCs w:val="22"/>
          <w:lang w:val="en-US"/>
        </w:rPr>
        <w:t xml:space="preserve"> is a leading provider of experience measurement, data analytics and insights for healthcare and other complex industries. Our Press Ganey healthcare suite is the most widely adopted experience, clinical and safety solutions for providers, </w:t>
      </w:r>
      <w:r w:rsidRPr="2FB314A2" w:rsidR="1484E917">
        <w:rPr>
          <w:rFonts w:ascii="Century Gothic" w:hAnsi="Century Gothic" w:eastAsia="Century Gothic" w:cs="Century Gothic"/>
          <w:b w:val="0"/>
          <w:bCs w:val="0"/>
          <w:i w:val="0"/>
          <w:iCs w:val="0"/>
          <w:caps w:val="0"/>
          <w:smallCaps w:val="0"/>
          <w:noProof w:val="0"/>
          <w:color w:val="auto"/>
          <w:sz w:val="22"/>
          <w:szCs w:val="22"/>
          <w:lang w:val="en-US"/>
        </w:rPr>
        <w:t>payers</w:t>
      </w:r>
      <w:r w:rsidRPr="2FB314A2" w:rsidR="1484E917">
        <w:rPr>
          <w:rFonts w:ascii="Century Gothic" w:hAnsi="Century Gothic" w:eastAsia="Century Gothic" w:cs="Century Gothic"/>
          <w:b w:val="0"/>
          <w:bCs w:val="0"/>
          <w:i w:val="0"/>
          <w:iCs w:val="0"/>
          <w:caps w:val="0"/>
          <w:smallCaps w:val="0"/>
          <w:noProof w:val="0"/>
          <w:color w:val="auto"/>
          <w:sz w:val="22"/>
          <w:szCs w:val="22"/>
          <w:lang w:val="en-US"/>
        </w:rPr>
        <w:t xml:space="preserve"> and life sciences organizations. Our Human Experience platform for enterprises, which includes an award-winning “voice of the customer” solution, powers the world’s leading brands and 9 out of 10 global market research agencies.</w:t>
      </w:r>
    </w:p>
    <w:p w:rsidR="6A4858D0" w:rsidP="2FB314A2" w:rsidRDefault="6A4858D0" w14:paraId="1C2DA235" w14:textId="5EB54B97">
      <w:pPr>
        <w:spacing w:before="24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0243B" w:themeColor="text1" w:themeTint="FF" w:themeShade="FF"/>
          <w:sz w:val="22"/>
          <w:szCs w:val="22"/>
          <w:lang w:val="en-US"/>
        </w:rPr>
      </w:pPr>
    </w:p>
    <w:p w:rsidRPr="001D47D2" w:rsidR="000B773D" w:rsidP="2FB314A2" w:rsidRDefault="000B773D" w14:paraId="760A19AD" w14:textId="77777777">
      <w:pPr>
        <w:rPr>
          <w:rFonts w:ascii="Century Gothic" w:hAnsi="Century Gothic" w:eastAsia="Century Gothic" w:cs="Century Gothic"/>
          <w:b w:val="1"/>
          <w:bCs w:val="1"/>
          <w:color w:val="FF00FF" w:themeColor="accent1"/>
          <w:spacing w:val="-1"/>
          <w:sz w:val="22"/>
          <w:szCs w:val="22"/>
        </w:rPr>
      </w:pPr>
      <w:r w:rsidRPr="2FB314A2" w:rsidR="000B773D">
        <w:rPr>
          <w:rFonts w:ascii="Century Gothic" w:hAnsi="Century Gothic" w:eastAsia="Century Gothic" w:cs="Century Gothic"/>
          <w:b w:val="1"/>
          <w:bCs w:val="1"/>
          <w:spacing w:val="-1"/>
          <w:sz w:val="22"/>
          <w:szCs w:val="22"/>
        </w:rPr>
        <w:t xml:space="preserve">About </w:t>
      </w:r>
      <w:r w:rsidRPr="2FB314A2" w:rsidR="000B773D">
        <w:rPr>
          <w:rFonts w:ascii="Century Gothic" w:hAnsi="Century Gothic" w:eastAsia="Century Gothic" w:cs="Century Gothic"/>
          <w:b w:val="1"/>
          <w:bCs w:val="1"/>
          <w:color w:val="FF00FF" w:themeColor="accent1"/>
          <w:spacing w:val="-1"/>
          <w:sz w:val="22"/>
          <w:szCs w:val="22"/>
        </w:rPr>
        <w:t>[Organization]</w:t>
      </w:r>
    </w:p>
    <w:p w:rsidRPr="001D47D2" w:rsidR="000B773D" w:rsidP="2FB314A2" w:rsidRDefault="000B773D" w14:paraId="7C87F456" w14:textId="77777777">
      <w:pPr>
        <w:rPr>
          <w:rFonts w:ascii="Century Gothic" w:hAnsi="Century Gothic" w:eastAsia="Century Gothic" w:cs="Century Gothic"/>
          <w:color w:val="FF00FF" w:themeColor="accent1"/>
          <w:spacing w:val="-1"/>
          <w:sz w:val="22"/>
          <w:szCs w:val="22"/>
        </w:rPr>
      </w:pPr>
      <w:r w:rsidRPr="2FB314A2" w:rsidR="000B773D">
        <w:rPr>
          <w:rFonts w:ascii="Century Gothic" w:hAnsi="Century Gothic" w:eastAsia="Century Gothic" w:cs="Century Gothic"/>
          <w:color w:val="FF00FF" w:themeColor="accent1"/>
          <w:spacing w:val="-1"/>
          <w:sz w:val="22"/>
          <w:szCs w:val="22"/>
        </w:rPr>
        <w:t>[Insert Organization’s boiler plate]</w:t>
      </w:r>
    </w:p>
    <w:p w:rsidRPr="001D47D2" w:rsidR="000B773D" w:rsidP="2FB314A2" w:rsidRDefault="000B773D" w14:paraId="06B57611" w14:textId="77777777">
      <w:pPr>
        <w:jc w:val="center"/>
        <w:rPr>
          <w:rFonts w:ascii="Century Gothic" w:hAnsi="Century Gothic" w:eastAsia="Century Gothic" w:cs="Century Gothic"/>
          <w:spacing w:val="-1"/>
          <w:sz w:val="22"/>
          <w:szCs w:val="22"/>
        </w:rPr>
      </w:pPr>
      <w:r w:rsidRPr="2FB314A2" w:rsidR="000B773D">
        <w:rPr>
          <w:rFonts w:ascii="Century Gothic" w:hAnsi="Century Gothic" w:eastAsia="Century Gothic" w:cs="Century Gothic"/>
          <w:spacing w:val="-1"/>
          <w:sz w:val="22"/>
          <w:szCs w:val="22"/>
        </w:rPr>
        <w:t># # #</w:t>
      </w:r>
    </w:p>
    <w:p w:rsidRPr="001D47D2" w:rsidR="00745EB1" w:rsidP="2FB314A2" w:rsidRDefault="00745EB1" w14:paraId="7CAE16E8" w14:textId="0F80E565">
      <w:pPr>
        <w:rPr>
          <w:rFonts w:ascii="Century Gothic" w:hAnsi="Century Gothic" w:eastAsia="Century Gothic" w:cs="Century Gothic"/>
          <w:sz w:val="22"/>
          <w:szCs w:val="22"/>
        </w:rPr>
      </w:pPr>
    </w:p>
    <w:sectPr w:rsidRPr="001D47D2" w:rsidR="00745EB1" w:rsidSect="003512A1">
      <w:footerReference w:type="default" r:id="rId11"/>
      <w:headerReference w:type="first" r:id="rId12"/>
      <w:footerReference w:type="first" r:id="rId13"/>
      <w:pgSz w:w="12240" w:h="15840" w:orient="portrait" w:code="1"/>
      <w:pgMar w:top="1440" w:right="1340" w:bottom="280" w:left="1340" w:header="1440" w:footer="720"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748" w:rsidP="00F36250" w:rsidRDefault="00A85748" w14:paraId="1CB8BFC7" w14:textId="77777777">
      <w:r>
        <w:separator/>
      </w:r>
    </w:p>
  </w:endnote>
  <w:endnote w:type="continuationSeparator" w:id="0">
    <w:p w:rsidR="00A85748" w:rsidP="00F36250" w:rsidRDefault="00A85748" w14:paraId="3C43610D" w14:textId="77777777">
      <w:r>
        <w:continuationSeparator/>
      </w:r>
    </w:p>
  </w:endnote>
  <w:endnote w:type="continuationNotice" w:id="1">
    <w:p w:rsidR="00A85748" w:rsidRDefault="00A85748" w14:paraId="0D634C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Pro">
    <w:altName w:val="Calibri"/>
    <w:charset w:val="00"/>
    <w:family w:val="roman"/>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A739B2"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RDefault="001700A2" w14:paraId="539AFD0A" w14:textId="6717F077">
    <w:pPr>
      <w:pStyle w:val="Footer"/>
    </w:pPr>
    <w:r>
      <w:rPr>
        <w:noProof/>
      </w:rPr>
      <mc:AlternateContent>
        <mc:Choice Requires="wps">
          <w:drawing>
            <wp:anchor distT="0" distB="0" distL="114300" distR="114300" simplePos="0" relativeHeight="251658243"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D27E200">
            <v:line id="Straight Connector 2"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00636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rFonts w:ascii="Arial" w:hAnsi="Arial" w:cs="Arial"/>
        <w:noProof/>
      </w:rPr>
      <mc:AlternateContent>
        <mc:Choice Requires="wps">
          <w:drawing>
            <wp:anchor distT="0" distB="0" distL="114300" distR="114300" simplePos="0" relativeHeight="251658246" behindDoc="0" locked="0" layoutInCell="1" allowOverlap="1" wp14:anchorId="1716E532" wp14:editId="3A96B062">
              <wp:simplePos x="0" y="0"/>
              <wp:positionH relativeFrom="column">
                <wp:posOffset>0</wp:posOffset>
              </wp:positionH>
              <wp:positionV relativeFrom="page">
                <wp:posOffset>9616440</wp:posOffset>
              </wp:positionV>
              <wp:extent cx="3888740" cy="198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EA76CE" w:rsidP="00EA76CE" w:rsidRDefault="00EA76CE" w14:paraId="7C053558"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6EDC7776"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573B36AD">
            <v:shapetype id="_x0000_t202" coordsize="21600,21600" o:spt="202" path="m,l,21600r21600,l21600,xe" w14:anchorId="1716E532">
              <v:stroke joinstyle="miter"/>
              <v:path gradientshapeok="t" o:connecttype="rect"/>
            </v:shapetype>
            <v:shape id="Text Box 5" style="position:absolute;margin-left:0;margin-top:757.2pt;width:306.2pt;height:15.6pt;z-index:251658246;visibility:visible;mso-wrap-style:square;mso-wrap-distance-left:9pt;mso-wrap-distance-top:0;mso-wrap-distance-right:9pt;mso-wrap-distance-bottom:0;mso-position-horizontal:absolute;mso-position-horizontal-relative:text;mso-position-vertical:absolute;mso-position-vertical-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">
              <v:textbox inset="0">
                <w:txbxContent>
                  <w:p w:rsidRPr="00FF4AD0" w:rsidR="00EA76CE" w:rsidP="00EA76CE" w:rsidRDefault="00EA76CE" w14:paraId="5884EF89"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0A37501D" w14:textId="77777777"/>
                </w:txbxContent>
              </v:textbox>
              <w10:wrap anchory="page"/>
            </v:shape>
          </w:pict>
        </mc:Fallback>
      </mc:AlternateContent>
    </w:r>
    <w:r>
      <w:rPr>
        <w:noProof/>
      </w:rPr>
      <mc:AlternateContent>
        <mc:Choice Requires="wps">
          <w:drawing>
            <wp:anchor distT="0" distB="0" distL="114300" distR="114300" simplePos="0" relativeHeight="251658245"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E2D9310">
            <v:line id="Straight Connector 3"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3112B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58244"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RDefault="00B439AA" w14:paraId="3F0DDB96" w14:textId="64BEB311">
    <w:pPr>
      <w:pStyle w:val="Footer"/>
    </w:pPr>
    <w:r>
      <w:rPr>
        <w:rFonts w:ascii="Arial" w:hAnsi="Arial" w:cs="Arial"/>
        <w:noProof/>
      </w:rPr>
      <mc:AlternateContent>
        <mc:Choice Requires="wps">
          <w:drawing>
            <wp:anchor distT="0" distB="0" distL="114300" distR="114300" simplePos="0" relativeHeight="251658241" behindDoc="0" locked="0" layoutInCell="1" allowOverlap="1" wp14:anchorId="6F277901" wp14:editId="3238C229">
              <wp:simplePos x="0" y="0"/>
              <wp:positionH relativeFrom="column">
                <wp:posOffset>36656</wp:posOffset>
              </wp:positionH>
              <wp:positionV relativeFrom="page">
                <wp:posOffset>9627235</wp:posOffset>
              </wp:positionV>
              <wp:extent cx="3888740" cy="1981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B439AA" w:rsidP="00B439AA" w:rsidRDefault="00B439AA" w14:paraId="6CE53A82"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310281BE"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4D80DD05">
            <v:shapetype id="_x0000_t202" coordsize="21600,21600" o:spt="202" path="m,l,21600r21600,l21600,xe" w14:anchorId="6F277901">
              <v:stroke joinstyle="miter"/>
              <v:path gradientshapeok="t" o:connecttype="rect"/>
            </v:shapetype>
            <v:shape id="Text Box 46" style="position:absolute;margin-left:2.9pt;margin-top:758.05pt;width:306.2pt;height:15.6pt;z-index:251658241;visibility:visible;mso-wrap-style:square;mso-wrap-distance-left:9pt;mso-wrap-distance-top:0;mso-wrap-distance-right:9pt;mso-wrap-distance-bottom:0;mso-position-horizontal:absolute;mso-position-horizontal-relative:text;mso-position-vertical:absolute;mso-position-vertical-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">
              <v:textbox inset="0">
                <w:txbxContent>
                  <w:p w:rsidRPr="00FF4AD0" w:rsidR="00B439AA" w:rsidP="00B439AA" w:rsidRDefault="00B439AA" w14:paraId="3530677F"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672A6659" w14:textId="77777777"/>
                </w:txbxContent>
              </v:textbox>
              <w10:wrap anchory="page"/>
            </v:shape>
          </w:pict>
        </mc:Fallback>
      </mc:AlternateContent>
    </w:r>
    <w:r w:rsidR="00CB5B2C">
      <w:rPr>
        <w:noProof/>
      </w:rPr>
      <mc:AlternateContent>
        <mc:Choice Requires="wps">
          <w:drawing>
            <wp:anchor distT="0" distB="0" distL="114300" distR="114300" simplePos="0" relativeHeight="251658240"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EC2F0C0">
            <v:line id="Straight Connector 1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23997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748" w:rsidP="00F36250" w:rsidRDefault="00A85748" w14:paraId="2441E6E9" w14:textId="77777777">
      <w:r>
        <w:separator/>
      </w:r>
    </w:p>
  </w:footnote>
  <w:footnote w:type="continuationSeparator" w:id="0">
    <w:p w:rsidR="00A85748" w:rsidP="00F36250" w:rsidRDefault="00A85748" w14:paraId="46492854" w14:textId="77777777">
      <w:r>
        <w:continuationSeparator/>
      </w:r>
    </w:p>
  </w:footnote>
  <w:footnote w:type="continuationNotice" w:id="1">
    <w:p w:rsidR="00A85748" w:rsidRDefault="00A85748" w14:paraId="44F900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58242"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fjbsZ5RNlDXV8" int2:id="txWCHINY">
      <int2:state int2:type="LegacyProofing" int2:value="Rejected"/>
    </int2:textHash>
    <int2:bookmark int2:bookmarkName="_Int_aRIosw4g" int2:invalidationBookmarkName="" int2:hashCode="OS/98ZD64c/8FS" int2:id="ZOClIxoE">
      <int2:state int2:type="WordDesignerDefaultAnnotation" int2:value="Rejected"/>
    </int2:bookmark>
    <int2:bookmark int2:bookmarkName="_Int_61cdNXgV" int2:invalidationBookmarkName="" int2:hashCode="IvNjV3NAoe0Kb6" int2:id="YcBnrHDA">
      <int2:state int2:type="WordDesignerDefaultAnnotation" int2:value="Rejected"/>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3">
    <w:nsid w:val="4bcd62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d7a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62c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4171"/>
    <w:rsid w:val="00035ABE"/>
    <w:rsid w:val="000956BF"/>
    <w:rsid w:val="000A5C99"/>
    <w:rsid w:val="000A7902"/>
    <w:rsid w:val="000B4E71"/>
    <w:rsid w:val="000B773D"/>
    <w:rsid w:val="000C4157"/>
    <w:rsid w:val="000D4F08"/>
    <w:rsid w:val="00101B0C"/>
    <w:rsid w:val="00133238"/>
    <w:rsid w:val="001700A2"/>
    <w:rsid w:val="00187F77"/>
    <w:rsid w:val="001C2040"/>
    <w:rsid w:val="001D47D2"/>
    <w:rsid w:val="001F2252"/>
    <w:rsid w:val="001F5156"/>
    <w:rsid w:val="00200822"/>
    <w:rsid w:val="002274BF"/>
    <w:rsid w:val="0027149B"/>
    <w:rsid w:val="00295393"/>
    <w:rsid w:val="002A25EA"/>
    <w:rsid w:val="002C1E86"/>
    <w:rsid w:val="002D7124"/>
    <w:rsid w:val="002F1E3F"/>
    <w:rsid w:val="002F1F78"/>
    <w:rsid w:val="00307E3F"/>
    <w:rsid w:val="00311563"/>
    <w:rsid w:val="00313F52"/>
    <w:rsid w:val="00324139"/>
    <w:rsid w:val="0034685C"/>
    <w:rsid w:val="00346F5F"/>
    <w:rsid w:val="003508F4"/>
    <w:rsid w:val="003512A1"/>
    <w:rsid w:val="00385589"/>
    <w:rsid w:val="003858EF"/>
    <w:rsid w:val="003C7285"/>
    <w:rsid w:val="003D2988"/>
    <w:rsid w:val="003D65B0"/>
    <w:rsid w:val="003F21C1"/>
    <w:rsid w:val="003F7D60"/>
    <w:rsid w:val="00466487"/>
    <w:rsid w:val="004B60E3"/>
    <w:rsid w:val="004C2B5A"/>
    <w:rsid w:val="004E1937"/>
    <w:rsid w:val="00507C22"/>
    <w:rsid w:val="00521AAC"/>
    <w:rsid w:val="00522B81"/>
    <w:rsid w:val="00526DFE"/>
    <w:rsid w:val="00546272"/>
    <w:rsid w:val="00550D41"/>
    <w:rsid w:val="00595C1A"/>
    <w:rsid w:val="005D5041"/>
    <w:rsid w:val="006363D0"/>
    <w:rsid w:val="00641A98"/>
    <w:rsid w:val="00674C77"/>
    <w:rsid w:val="00690B60"/>
    <w:rsid w:val="00691658"/>
    <w:rsid w:val="006B0A9F"/>
    <w:rsid w:val="006C349A"/>
    <w:rsid w:val="006C4167"/>
    <w:rsid w:val="006C5118"/>
    <w:rsid w:val="006F126D"/>
    <w:rsid w:val="00702910"/>
    <w:rsid w:val="007036DB"/>
    <w:rsid w:val="00711BC7"/>
    <w:rsid w:val="00717B68"/>
    <w:rsid w:val="00717F8C"/>
    <w:rsid w:val="00740030"/>
    <w:rsid w:val="00745EB1"/>
    <w:rsid w:val="007773BB"/>
    <w:rsid w:val="007B2C09"/>
    <w:rsid w:val="007B6B2C"/>
    <w:rsid w:val="007D64EB"/>
    <w:rsid w:val="007D797C"/>
    <w:rsid w:val="007E0C80"/>
    <w:rsid w:val="00801D12"/>
    <w:rsid w:val="00820861"/>
    <w:rsid w:val="00826B7F"/>
    <w:rsid w:val="00836C3E"/>
    <w:rsid w:val="008D4C06"/>
    <w:rsid w:val="008E449F"/>
    <w:rsid w:val="008F01B2"/>
    <w:rsid w:val="008F4A72"/>
    <w:rsid w:val="009220B3"/>
    <w:rsid w:val="00922557"/>
    <w:rsid w:val="00940DAB"/>
    <w:rsid w:val="00942AD0"/>
    <w:rsid w:val="00962166"/>
    <w:rsid w:val="00965207"/>
    <w:rsid w:val="009A07E0"/>
    <w:rsid w:val="009A2DE4"/>
    <w:rsid w:val="009C36D9"/>
    <w:rsid w:val="009D6027"/>
    <w:rsid w:val="00A10D80"/>
    <w:rsid w:val="00A15DC7"/>
    <w:rsid w:val="00A25FEA"/>
    <w:rsid w:val="00A349A9"/>
    <w:rsid w:val="00A41F82"/>
    <w:rsid w:val="00A50BA1"/>
    <w:rsid w:val="00A647B9"/>
    <w:rsid w:val="00A64F90"/>
    <w:rsid w:val="00A666E3"/>
    <w:rsid w:val="00A70AFB"/>
    <w:rsid w:val="00A70E7C"/>
    <w:rsid w:val="00A739B2"/>
    <w:rsid w:val="00A85748"/>
    <w:rsid w:val="00A91E38"/>
    <w:rsid w:val="00AA3B76"/>
    <w:rsid w:val="00AC42EA"/>
    <w:rsid w:val="00AC7DD6"/>
    <w:rsid w:val="00AE4BCA"/>
    <w:rsid w:val="00B439AA"/>
    <w:rsid w:val="00B4461B"/>
    <w:rsid w:val="00B52222"/>
    <w:rsid w:val="00B5774C"/>
    <w:rsid w:val="00B852C5"/>
    <w:rsid w:val="00BA0CC0"/>
    <w:rsid w:val="00BC2276"/>
    <w:rsid w:val="00BF0716"/>
    <w:rsid w:val="00C01DBC"/>
    <w:rsid w:val="00C10143"/>
    <w:rsid w:val="00C21E67"/>
    <w:rsid w:val="00C63425"/>
    <w:rsid w:val="00C86A05"/>
    <w:rsid w:val="00C91234"/>
    <w:rsid w:val="00C938C3"/>
    <w:rsid w:val="00C972A3"/>
    <w:rsid w:val="00CB5B2C"/>
    <w:rsid w:val="00CD4B53"/>
    <w:rsid w:val="00CF591E"/>
    <w:rsid w:val="00CF76DB"/>
    <w:rsid w:val="00D04219"/>
    <w:rsid w:val="00D37044"/>
    <w:rsid w:val="00DC561E"/>
    <w:rsid w:val="00DC78A1"/>
    <w:rsid w:val="00DD1F93"/>
    <w:rsid w:val="00DF5949"/>
    <w:rsid w:val="00E04E1B"/>
    <w:rsid w:val="00E11AD7"/>
    <w:rsid w:val="00E1476F"/>
    <w:rsid w:val="00E148EB"/>
    <w:rsid w:val="00E1508C"/>
    <w:rsid w:val="00E362BF"/>
    <w:rsid w:val="00E656E1"/>
    <w:rsid w:val="00E73F1B"/>
    <w:rsid w:val="00EA76CE"/>
    <w:rsid w:val="00F14696"/>
    <w:rsid w:val="00F320EA"/>
    <w:rsid w:val="00F36250"/>
    <w:rsid w:val="00F36CC0"/>
    <w:rsid w:val="00F8711A"/>
    <w:rsid w:val="00FC12E6"/>
    <w:rsid w:val="00FD5187"/>
    <w:rsid w:val="00FE59A1"/>
    <w:rsid w:val="00FF7EB6"/>
    <w:rsid w:val="01C736F3"/>
    <w:rsid w:val="040554F9"/>
    <w:rsid w:val="0446E5F5"/>
    <w:rsid w:val="044FC20C"/>
    <w:rsid w:val="07088238"/>
    <w:rsid w:val="0798F61E"/>
    <w:rsid w:val="08640AF5"/>
    <w:rsid w:val="0A2BF008"/>
    <w:rsid w:val="0BB0371D"/>
    <w:rsid w:val="0CE296EE"/>
    <w:rsid w:val="0D3A5D9E"/>
    <w:rsid w:val="0E406557"/>
    <w:rsid w:val="0F2B7D9C"/>
    <w:rsid w:val="0F40A66C"/>
    <w:rsid w:val="10AA29E0"/>
    <w:rsid w:val="127BCEEF"/>
    <w:rsid w:val="13B6F313"/>
    <w:rsid w:val="1484E917"/>
    <w:rsid w:val="14C444AA"/>
    <w:rsid w:val="151E722E"/>
    <w:rsid w:val="155F2C1F"/>
    <w:rsid w:val="15E614F8"/>
    <w:rsid w:val="172451FD"/>
    <w:rsid w:val="1781A3D7"/>
    <w:rsid w:val="17AC91D7"/>
    <w:rsid w:val="17B895EC"/>
    <w:rsid w:val="1807013B"/>
    <w:rsid w:val="182FE0A0"/>
    <w:rsid w:val="1A5A98DE"/>
    <w:rsid w:val="1A7E9976"/>
    <w:rsid w:val="1B27C31C"/>
    <w:rsid w:val="1BE3FA62"/>
    <w:rsid w:val="1D175235"/>
    <w:rsid w:val="1D5105E9"/>
    <w:rsid w:val="1EB4AD1D"/>
    <w:rsid w:val="21558CC2"/>
    <w:rsid w:val="2258EF24"/>
    <w:rsid w:val="22C62251"/>
    <w:rsid w:val="23C79B52"/>
    <w:rsid w:val="2462726D"/>
    <w:rsid w:val="246AA2C8"/>
    <w:rsid w:val="24D4AAF7"/>
    <w:rsid w:val="2521FB09"/>
    <w:rsid w:val="259DEC9D"/>
    <w:rsid w:val="26752F83"/>
    <w:rsid w:val="26BC2F3F"/>
    <w:rsid w:val="26F97CD2"/>
    <w:rsid w:val="27965318"/>
    <w:rsid w:val="27A1B003"/>
    <w:rsid w:val="27C7EBF2"/>
    <w:rsid w:val="27FB3170"/>
    <w:rsid w:val="296877AD"/>
    <w:rsid w:val="2A311D94"/>
    <w:rsid w:val="2A4370ED"/>
    <w:rsid w:val="2B87E0F2"/>
    <w:rsid w:val="2D6F63B0"/>
    <w:rsid w:val="2F53A8FB"/>
    <w:rsid w:val="2FB314A2"/>
    <w:rsid w:val="2FD73BC7"/>
    <w:rsid w:val="3002E96C"/>
    <w:rsid w:val="30131604"/>
    <w:rsid w:val="30C6D357"/>
    <w:rsid w:val="31A14380"/>
    <w:rsid w:val="31D10F70"/>
    <w:rsid w:val="32B3767E"/>
    <w:rsid w:val="332234E2"/>
    <w:rsid w:val="356B85BD"/>
    <w:rsid w:val="36EA948C"/>
    <w:rsid w:val="38ECFD4A"/>
    <w:rsid w:val="39291824"/>
    <w:rsid w:val="3A78D81B"/>
    <w:rsid w:val="3C807F2E"/>
    <w:rsid w:val="3C8C2722"/>
    <w:rsid w:val="3CE2DD86"/>
    <w:rsid w:val="3CE89048"/>
    <w:rsid w:val="3D1CC3BE"/>
    <w:rsid w:val="3F43DA2F"/>
    <w:rsid w:val="3F8A86A8"/>
    <w:rsid w:val="3F93B76D"/>
    <w:rsid w:val="40B6C03D"/>
    <w:rsid w:val="4269B399"/>
    <w:rsid w:val="44C9D1C6"/>
    <w:rsid w:val="4548C955"/>
    <w:rsid w:val="46648E9B"/>
    <w:rsid w:val="4668ED04"/>
    <w:rsid w:val="478EA070"/>
    <w:rsid w:val="47B15AE4"/>
    <w:rsid w:val="48005EFC"/>
    <w:rsid w:val="482AA446"/>
    <w:rsid w:val="486ED60A"/>
    <w:rsid w:val="490B54D4"/>
    <w:rsid w:val="49BE0CA3"/>
    <w:rsid w:val="4A01D3A7"/>
    <w:rsid w:val="4A37C2D0"/>
    <w:rsid w:val="4D4536C3"/>
    <w:rsid w:val="4D913CC8"/>
    <w:rsid w:val="4EB21462"/>
    <w:rsid w:val="4FDC8755"/>
    <w:rsid w:val="504F38E0"/>
    <w:rsid w:val="50527B11"/>
    <w:rsid w:val="50777514"/>
    <w:rsid w:val="53EB15CB"/>
    <w:rsid w:val="547CB05C"/>
    <w:rsid w:val="55DBBFAC"/>
    <w:rsid w:val="566F1E24"/>
    <w:rsid w:val="57ADADDF"/>
    <w:rsid w:val="57ADADDF"/>
    <w:rsid w:val="583646A0"/>
    <w:rsid w:val="59497E40"/>
    <w:rsid w:val="5A64C5F5"/>
    <w:rsid w:val="5C3C1A91"/>
    <w:rsid w:val="5C83B902"/>
    <w:rsid w:val="5CFB3864"/>
    <w:rsid w:val="5D097D83"/>
    <w:rsid w:val="5DDA6DB0"/>
    <w:rsid w:val="5EAA9140"/>
    <w:rsid w:val="5F456CA4"/>
    <w:rsid w:val="60B236A9"/>
    <w:rsid w:val="6156E3EB"/>
    <w:rsid w:val="6183BC6F"/>
    <w:rsid w:val="61B6FB8B"/>
    <w:rsid w:val="646B4784"/>
    <w:rsid w:val="64E1D57F"/>
    <w:rsid w:val="654BBED5"/>
    <w:rsid w:val="6708C40B"/>
    <w:rsid w:val="6739A07B"/>
    <w:rsid w:val="67B07484"/>
    <w:rsid w:val="67E536E1"/>
    <w:rsid w:val="687512E9"/>
    <w:rsid w:val="68D831AD"/>
    <w:rsid w:val="690024B9"/>
    <w:rsid w:val="6A4858D0"/>
    <w:rsid w:val="6B4C7417"/>
    <w:rsid w:val="6CBDFEBB"/>
    <w:rsid w:val="6F14312B"/>
    <w:rsid w:val="6FAD90BB"/>
    <w:rsid w:val="70600C9B"/>
    <w:rsid w:val="710CB6F5"/>
    <w:rsid w:val="71CC69A8"/>
    <w:rsid w:val="7282C3FD"/>
    <w:rsid w:val="7301B6B3"/>
    <w:rsid w:val="73195EE5"/>
    <w:rsid w:val="73793556"/>
    <w:rsid w:val="73E11EE6"/>
    <w:rsid w:val="745C513D"/>
    <w:rsid w:val="7467C084"/>
    <w:rsid w:val="74947877"/>
    <w:rsid w:val="74A8427A"/>
    <w:rsid w:val="785A081F"/>
    <w:rsid w:val="785D4387"/>
    <w:rsid w:val="78C3935D"/>
    <w:rsid w:val="7A203BBA"/>
    <w:rsid w:val="7D2652C8"/>
    <w:rsid w:val="7D8BE173"/>
    <w:rsid w:val="7E84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11A4C4CB-7AC9-4EB6-BD7A-3C0819F5DC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Revision">
    <w:name w:val="Revision"/>
    <w:hidden/>
    <w:uiPriority w:val="99"/>
    <w:semiHidden/>
    <w:rsid w:val="003D2988"/>
    <w:pPr>
      <w:widowControl/>
      <w:autoSpaceDE/>
      <w:autoSpaceDN/>
    </w:pPr>
    <w:rPr>
      <w:rFonts w:eastAsia="Century Gothic Pro" w:cs="Century Gothic Pro"/>
      <w:color w:val="00253B" w:themeColor="text1"/>
      <w:sz w:val="20"/>
    </w:rPr>
  </w:style>
  <w:style w:type="character" w:styleId="CommentReference">
    <w:name w:val="annotation reference"/>
    <w:basedOn w:val="DefaultParagraphFont"/>
    <w:uiPriority w:val="99"/>
    <w:semiHidden/>
    <w:unhideWhenUsed/>
    <w:rsid w:val="00295393"/>
    <w:rPr>
      <w:sz w:val="16"/>
      <w:szCs w:val="16"/>
    </w:rPr>
  </w:style>
  <w:style w:type="paragraph" w:styleId="CommentText">
    <w:name w:val="annotation text"/>
    <w:basedOn w:val="Normal"/>
    <w:link w:val="CommentTextChar"/>
    <w:uiPriority w:val="99"/>
    <w:unhideWhenUsed/>
    <w:rsid w:val="00295393"/>
    <w:rPr>
      <w:szCs w:val="20"/>
    </w:rPr>
  </w:style>
  <w:style w:type="character" w:styleId="CommentTextChar" w:customStyle="1">
    <w:name w:val="Comment Text Char"/>
    <w:basedOn w:val="DefaultParagraphFont"/>
    <w:link w:val="CommentText"/>
    <w:uiPriority w:val="99"/>
    <w:rsid w:val="00295393"/>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295393"/>
    <w:rPr>
      <w:b/>
      <w:bCs/>
    </w:rPr>
  </w:style>
  <w:style w:type="character" w:styleId="CommentSubjectChar" w:customStyle="1">
    <w:name w:val="Comment Subject Char"/>
    <w:basedOn w:val="CommentTextChar"/>
    <w:link w:val="CommentSubject"/>
    <w:uiPriority w:val="99"/>
    <w:semiHidden/>
    <w:rsid w:val="00295393"/>
    <w:rPr>
      <w:rFonts w:eastAsia="Century Gothic Pro" w:cs="Century Gothic Pro"/>
      <w:b/>
      <w:bCs/>
      <w:color w:val="00253B" w:themeColor="text1"/>
      <w:sz w:val="20"/>
      <w:szCs w:val="20"/>
    </w:rPr>
  </w:style>
  <w:style w:type="paragraph" w:styleId="paragraph" w:customStyle="1">
    <w:name w:val="paragraph"/>
    <w:basedOn w:val="Normal"/>
    <w:rsid w:val="000D4F08"/>
    <w:pPr>
      <w:widowControl/>
      <w:autoSpaceDE/>
      <w:autoSpaceDN/>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0D4F08"/>
  </w:style>
  <w:style w:type="character" w:styleId="eop" w:customStyle="1">
    <w:name w:val="eop"/>
    <w:basedOn w:val="DefaultParagraphFont"/>
    <w:rsid w:val="000D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39918">
      <w:bodyDiv w:val="1"/>
      <w:marLeft w:val="0"/>
      <w:marRight w:val="0"/>
      <w:marTop w:val="0"/>
      <w:marBottom w:val="0"/>
      <w:divBdr>
        <w:top w:val="none" w:sz="0" w:space="0" w:color="auto"/>
        <w:left w:val="none" w:sz="0" w:space="0" w:color="auto"/>
        <w:bottom w:val="none" w:sz="0" w:space="0" w:color="auto"/>
        <w:right w:val="none" w:sz="0" w:space="0" w:color="auto"/>
      </w:divBdr>
    </w:div>
    <w:div w:id="1031805663">
      <w:bodyDiv w:val="1"/>
      <w:marLeft w:val="0"/>
      <w:marRight w:val="0"/>
      <w:marTop w:val="0"/>
      <w:marBottom w:val="0"/>
      <w:divBdr>
        <w:top w:val="none" w:sz="0" w:space="0" w:color="auto"/>
        <w:left w:val="none" w:sz="0" w:space="0" w:color="auto"/>
        <w:bottom w:val="none" w:sz="0" w:space="0" w:color="auto"/>
        <w:right w:val="none" w:sz="0" w:space="0" w:color="auto"/>
      </w:divBdr>
      <w:divsChild>
        <w:div w:id="1315531382">
          <w:marLeft w:val="0"/>
          <w:marRight w:val="0"/>
          <w:marTop w:val="0"/>
          <w:marBottom w:val="0"/>
          <w:divBdr>
            <w:top w:val="none" w:sz="0" w:space="0" w:color="auto"/>
            <w:left w:val="none" w:sz="0" w:space="0" w:color="auto"/>
            <w:bottom w:val="none" w:sz="0" w:space="0" w:color="auto"/>
            <w:right w:val="none" w:sz="0" w:space="0" w:color="auto"/>
          </w:divBdr>
        </w:div>
        <w:div w:id="1169442629">
          <w:marLeft w:val="0"/>
          <w:marRight w:val="0"/>
          <w:marTop w:val="0"/>
          <w:marBottom w:val="0"/>
          <w:divBdr>
            <w:top w:val="none" w:sz="0" w:space="0" w:color="auto"/>
            <w:left w:val="none" w:sz="0" w:space="0" w:color="auto"/>
            <w:bottom w:val="none" w:sz="0" w:space="0" w:color="auto"/>
            <w:right w:val="none" w:sz="0" w:space="0" w:color="auto"/>
          </w:divBdr>
        </w:div>
        <w:div w:id="1201941080">
          <w:marLeft w:val="0"/>
          <w:marRight w:val="0"/>
          <w:marTop w:val="0"/>
          <w:marBottom w:val="0"/>
          <w:divBdr>
            <w:top w:val="none" w:sz="0" w:space="0" w:color="auto"/>
            <w:left w:val="none" w:sz="0" w:space="0" w:color="auto"/>
            <w:bottom w:val="none" w:sz="0" w:space="0" w:color="auto"/>
            <w:right w:val="none" w:sz="0" w:space="0" w:color="auto"/>
          </w:divBdr>
        </w:div>
        <w:div w:id="2021394267">
          <w:marLeft w:val="0"/>
          <w:marRight w:val="0"/>
          <w:marTop w:val="0"/>
          <w:marBottom w:val="0"/>
          <w:divBdr>
            <w:top w:val="none" w:sz="0" w:space="0" w:color="auto"/>
            <w:left w:val="none" w:sz="0" w:space="0" w:color="auto"/>
            <w:bottom w:val="none" w:sz="0" w:space="0" w:color="auto"/>
            <w:right w:val="none" w:sz="0" w:space="0" w:color="auto"/>
          </w:divBdr>
        </w:div>
        <w:div w:id="1193878818">
          <w:marLeft w:val="0"/>
          <w:marRight w:val="0"/>
          <w:marTop w:val="0"/>
          <w:marBottom w:val="0"/>
          <w:divBdr>
            <w:top w:val="none" w:sz="0" w:space="0" w:color="auto"/>
            <w:left w:val="none" w:sz="0" w:space="0" w:color="auto"/>
            <w:bottom w:val="none" w:sz="0" w:space="0" w:color="auto"/>
            <w:right w:val="none" w:sz="0" w:space="0" w:color="auto"/>
          </w:divBdr>
        </w:div>
        <w:div w:id="582641521">
          <w:marLeft w:val="0"/>
          <w:marRight w:val="0"/>
          <w:marTop w:val="0"/>
          <w:marBottom w:val="0"/>
          <w:divBdr>
            <w:top w:val="none" w:sz="0" w:space="0" w:color="auto"/>
            <w:left w:val="none" w:sz="0" w:space="0" w:color="auto"/>
            <w:bottom w:val="none" w:sz="0" w:space="0" w:color="auto"/>
            <w:right w:val="none" w:sz="0" w:space="0" w:color="auto"/>
          </w:divBdr>
        </w:div>
        <w:div w:id="2104950851">
          <w:marLeft w:val="0"/>
          <w:marRight w:val="0"/>
          <w:marTop w:val="0"/>
          <w:marBottom w:val="0"/>
          <w:divBdr>
            <w:top w:val="none" w:sz="0" w:space="0" w:color="auto"/>
            <w:left w:val="none" w:sz="0" w:space="0" w:color="auto"/>
            <w:bottom w:val="none" w:sz="0" w:space="0" w:color="auto"/>
            <w:right w:val="none" w:sz="0" w:space="0" w:color="auto"/>
          </w:divBdr>
        </w:div>
        <w:div w:id="146674156">
          <w:marLeft w:val="0"/>
          <w:marRight w:val="0"/>
          <w:marTop w:val="0"/>
          <w:marBottom w:val="0"/>
          <w:divBdr>
            <w:top w:val="none" w:sz="0" w:space="0" w:color="auto"/>
            <w:left w:val="none" w:sz="0" w:space="0" w:color="auto"/>
            <w:bottom w:val="none" w:sz="0" w:space="0" w:color="auto"/>
            <w:right w:val="none" w:sz="0" w:space="0" w:color="auto"/>
          </w:divBdr>
        </w:div>
        <w:div w:id="363335811">
          <w:marLeft w:val="0"/>
          <w:marRight w:val="0"/>
          <w:marTop w:val="0"/>
          <w:marBottom w:val="0"/>
          <w:divBdr>
            <w:top w:val="none" w:sz="0" w:space="0" w:color="auto"/>
            <w:left w:val="none" w:sz="0" w:space="0" w:color="auto"/>
            <w:bottom w:val="none" w:sz="0" w:space="0" w:color="auto"/>
            <w:right w:val="none" w:sz="0" w:space="0" w:color="auto"/>
          </w:divBdr>
        </w:div>
        <w:div w:id="1950353706">
          <w:marLeft w:val="0"/>
          <w:marRight w:val="0"/>
          <w:marTop w:val="0"/>
          <w:marBottom w:val="0"/>
          <w:divBdr>
            <w:top w:val="none" w:sz="0" w:space="0" w:color="auto"/>
            <w:left w:val="none" w:sz="0" w:space="0" w:color="auto"/>
            <w:bottom w:val="none" w:sz="0" w:space="0" w:color="auto"/>
            <w:right w:val="none" w:sz="0" w:space="0" w:color="auto"/>
          </w:divBdr>
        </w:div>
        <w:div w:id="486366336">
          <w:marLeft w:val="0"/>
          <w:marRight w:val="0"/>
          <w:marTop w:val="0"/>
          <w:marBottom w:val="0"/>
          <w:divBdr>
            <w:top w:val="none" w:sz="0" w:space="0" w:color="auto"/>
            <w:left w:val="none" w:sz="0" w:space="0" w:color="auto"/>
            <w:bottom w:val="none" w:sz="0" w:space="0" w:color="auto"/>
            <w:right w:val="none" w:sz="0" w:space="0" w:color="auto"/>
          </w:divBdr>
        </w:div>
        <w:div w:id="835849940">
          <w:marLeft w:val="0"/>
          <w:marRight w:val="0"/>
          <w:marTop w:val="0"/>
          <w:marBottom w:val="0"/>
          <w:divBdr>
            <w:top w:val="none" w:sz="0" w:space="0" w:color="auto"/>
            <w:left w:val="none" w:sz="0" w:space="0" w:color="auto"/>
            <w:bottom w:val="none" w:sz="0" w:space="0" w:color="auto"/>
            <w:right w:val="none" w:sz="0" w:space="0" w:color="auto"/>
          </w:divBdr>
        </w:div>
        <w:div w:id="1560507809">
          <w:marLeft w:val="0"/>
          <w:marRight w:val="0"/>
          <w:marTop w:val="0"/>
          <w:marBottom w:val="0"/>
          <w:divBdr>
            <w:top w:val="none" w:sz="0" w:space="0" w:color="auto"/>
            <w:left w:val="none" w:sz="0" w:space="0" w:color="auto"/>
            <w:bottom w:val="none" w:sz="0" w:space="0" w:color="auto"/>
            <w:right w:val="none" w:sz="0" w:space="0" w:color="auto"/>
          </w:divBdr>
        </w:div>
      </w:divsChild>
    </w:div>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 w:id="108029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adf924e18fa548de" /><Relationship Type="http://schemas.microsoft.com/office/2011/relationships/people" Target="people.xml" Id="Rc187ebb91283489e" /><Relationship Type="http://schemas.microsoft.com/office/2011/relationships/commentsExtended" Target="commentsExtended.xml" Id="R15036881105f4ab5" /><Relationship Type="http://schemas.microsoft.com/office/2016/09/relationships/commentsIds" Target="commentsIds.xml" Id="Raf110484e10d4abb" /><Relationship Type="http://schemas.openxmlformats.org/officeDocument/2006/relationships/numbering" Target="numbering.xml" Id="R6267ab4d58554f39" /><Relationship Type="http://schemas.openxmlformats.org/officeDocument/2006/relationships/hyperlink" Target="https://www.pressganey.com/?utm_medium=pr&amp;utm_source=newswire&amp;utm_campaign=voc_gartner_mq_2024" TargetMode="External" Id="R0bc69da32ac946e7" /><Relationship Type="http://schemas.openxmlformats.org/officeDocument/2006/relationships/hyperlink" Target="https://www.pressganey.com/" TargetMode="External" Id="R128fc87d85414cfb"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373ec06-a24d-48c0-91f6-ec44a36243ab}"/>
      </w:docPartPr>
      <w:docPartBody>
        <w:p xmlns:wp14="http://schemas.microsoft.com/office/word/2010/wordml" w14:paraId="6936FF44"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81d991-9000-4761-a0bd-1ec03c3f6ae3">
      <Terms xmlns="http://schemas.microsoft.com/office/infopath/2007/PartnerControls"/>
    </lcf76f155ced4ddcb4097134ff3c332f>
    <TaxCatchAll xmlns="8635b36c-9104-4e14-a91a-9a1f3656e9ca" xsi:nil="true"/>
    <SharedWithUsers xmlns="8635b36c-9104-4e14-a91a-9a1f3656e9c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F52D755A6CB4490938973340B198C" ma:contentTypeVersion="15" ma:contentTypeDescription="Create a new document." ma:contentTypeScope="" ma:versionID="335e6d3e6e840fb4df718b33171149c9">
  <xsd:schema xmlns:xsd="http://www.w3.org/2001/XMLSchema" xmlns:xs="http://www.w3.org/2001/XMLSchema" xmlns:p="http://schemas.microsoft.com/office/2006/metadata/properties" xmlns:ns2="d081d991-9000-4761-a0bd-1ec03c3f6ae3" xmlns:ns3="8635b36c-9104-4e14-a91a-9a1f3656e9ca" targetNamespace="http://schemas.microsoft.com/office/2006/metadata/properties" ma:root="true" ma:fieldsID="a0085d328c8b19f129af90f44153a9e1" ns2:_="" ns3:_="">
    <xsd:import namespace="d081d991-9000-4761-a0bd-1ec03c3f6ae3"/>
    <xsd:import namespace="8635b36c-9104-4e14-a91a-9a1f3656e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d991-9000-4761-a0bd-1ec03c3f6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fe9962-1964-4209-81fc-6e1510392d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5b36c-9104-4e14-a91a-9a1f3656e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805266-f6ab-40e1-bca4-17cab13716ca}" ma:internalName="TaxCatchAll" ma:showField="CatchAllData" ma:web="8635b36c-9104-4e14-a91a-9a1f3656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1165D-F32B-40BD-8E6C-5DFB66DDF0CF}">
  <ds:schemaRefs>
    <ds:schemaRef ds:uri="http://schemas.microsoft.com/office/2006/metadata/properties"/>
    <ds:schemaRef ds:uri="http://schemas.microsoft.com/office/infopath/2007/PartnerControls"/>
    <ds:schemaRef ds:uri="114588aa-6c3a-4349-b7de-73d95e9a0faa"/>
    <ds:schemaRef ds:uri="e10f65c1-74ef-4fcc-99b9-3f5a5b5ec678"/>
  </ds:schemaRefs>
</ds:datastoreItem>
</file>

<file path=customXml/itemProps2.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3.xml><?xml version="1.0" encoding="utf-8"?>
<ds:datastoreItem xmlns:ds="http://schemas.openxmlformats.org/officeDocument/2006/customXml" ds:itemID="{C881FD54-6FC9-4287-B32D-88D1DB464D4B}">
  <ds:schemaRefs>
    <ds:schemaRef ds:uri="http://schemas.microsoft.com/sharepoint/v3/contenttype/forms"/>
  </ds:schemaRefs>
</ds:datastoreItem>
</file>

<file path=customXml/itemProps4.xml><?xml version="1.0" encoding="utf-8"?>
<ds:datastoreItem xmlns:ds="http://schemas.openxmlformats.org/officeDocument/2006/customXml" ds:itemID="{F608344F-1CA8-4F2D-ABEE-0BCCB154D2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Stanislaw</dc:creator>
  <keywords/>
  <lastModifiedBy>Andy Brown</lastModifiedBy>
  <revision>27</revision>
  <dcterms:created xsi:type="dcterms:W3CDTF">2022-12-09T20:02:00.0000000Z</dcterms:created>
  <dcterms:modified xsi:type="dcterms:W3CDTF">2025-01-16T17:08:57.5563619Z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0x010100DD0F52D755A6CB4490938973340B198C</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