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6E85" w:rsidR="000B773D" w:rsidP="399870C2" w:rsidRDefault="000B773D" w14:paraId="64688C9D" w14:textId="081B6C45">
      <w:pPr>
        <w:pStyle w:val="Heading1"/>
        <w:rPr>
          <w:rFonts w:ascii="Century Gothic" w:hAnsi="Century Gothic" w:eastAsia="Century Gothic" w:cs="Century Gothic"/>
          <w:noProof w:val="0"/>
          <w:lang w:val="en-US"/>
        </w:rPr>
      </w:pPr>
      <w:bookmarkStart w:name="_Int_K9fvuzSn" w:id="163147005"/>
      <w:r w:rsidRPr="399870C2" w:rsidR="000B773D">
        <w:rPr>
          <w:rFonts w:ascii="Century Gothic" w:hAnsi="Century Gothic" w:eastAsia="Century Gothic" w:cs="Century Gothic"/>
          <w:b w:val="1"/>
          <w:bCs w:val="1"/>
          <w:color w:val="FF00FF" w:themeColor="accent1"/>
          <w:sz w:val="44"/>
          <w:szCs w:val="44"/>
        </w:rPr>
        <w:t>[Organization]</w:t>
      </w:r>
      <w:r w:rsidRPr="399870C2" w:rsidR="000B773D">
        <w:rPr>
          <w:rFonts w:ascii="Century Gothic" w:hAnsi="Century Gothic" w:eastAsia="Century Gothic" w:cs="Century Gothic"/>
          <w:b w:val="1"/>
          <w:bCs w:val="1"/>
          <w:color w:val="FF00FF" w:themeColor="accent1"/>
          <w:spacing w:val="-14"/>
          <w:sz w:val="44"/>
          <w:szCs w:val="44"/>
        </w:rPr>
        <w:t xml:space="preserve"> </w:t>
      </w:r>
      <w:r w:rsidRPr="399870C2" w:rsidR="000B773D">
        <w:rPr>
          <w:rFonts w:ascii="Century Gothic" w:hAnsi="Century Gothic" w:eastAsia="Century Gothic" w:cs="Century Gothic"/>
          <w:b w:val="1"/>
          <w:bCs w:val="1"/>
          <w:color w:val="00253B" w:themeColor="text1"/>
          <w:spacing w:val="-14"/>
          <w:sz w:val="44"/>
          <w:szCs w:val="44"/>
        </w:rPr>
        <w:t xml:space="preserve">receives</w:t>
      </w:r>
      <w:r w:rsidRPr="399870C2" w:rsidR="000B773D">
        <w:rPr>
          <w:rFonts w:ascii="Century Gothic" w:hAnsi="Century Gothic" w:eastAsia="Century Gothic" w:cs="Century Gothic"/>
          <w:b w:val="1"/>
          <w:bCs w:val="1"/>
          <w:color w:val="00253B" w:themeColor="text1"/>
          <w:spacing w:val="-14"/>
          <w:sz w:val="44"/>
          <w:szCs w:val="44"/>
        </w:rPr>
        <w:t xml:space="preserve"> </w:t>
      </w:r>
      <w:r w:rsidRPr="399870C2" w:rsidR="60E98191">
        <w:rPr>
          <w:rFonts w:ascii="Century Gothic" w:hAnsi="Century Gothic" w:eastAsia="Century Gothic" w:cs="Century Gothic"/>
          <w:b w:val="1"/>
          <w:bCs w:val="1"/>
          <w:color w:val="00253B" w:themeColor="text1"/>
          <w:spacing w:val="-14"/>
          <w:sz w:val="44"/>
          <w:szCs w:val="44"/>
        </w:rPr>
        <w:t xml:space="preserve">2024 </w:t>
      </w:r>
      <w:r w:rsidRPr="399870C2" w:rsidR="000B773D">
        <w:rPr>
          <w:rFonts w:ascii="Century Gothic" w:hAnsi="Century Gothic" w:eastAsia="Century Gothic" w:cs="Century Gothic"/>
          <w:b w:val="1"/>
          <w:bCs w:val="1"/>
          <w:color w:val="00253B" w:themeColor="text1"/>
          <w:spacing w:val="-14"/>
          <w:sz w:val="44"/>
          <w:szCs w:val="44"/>
        </w:rPr>
        <w:t xml:space="preserve">Press Ganey</w:t>
      </w:r>
      <w:r w:rsidRPr="399870C2" w:rsidR="752BC663">
        <w:rPr>
          <w:rFonts w:ascii="Century Gothic" w:hAnsi="Century Gothic" w:eastAsia="Century Gothic" w:cs="Century Gothic"/>
          <w:b w:val="1"/>
          <w:bCs w:val="1"/>
          <w:color w:val="00253B" w:themeColor="text1"/>
          <w:spacing w:val="-14"/>
          <w:sz w:val="44"/>
          <w:szCs w:val="44"/>
        </w:rPr>
        <w:t xml:space="preserve"> Human Experience</w:t>
      </w:r>
      <w:r w:rsidRPr="399870C2" w:rsidR="000B773D">
        <w:rPr>
          <w:rFonts w:ascii="Century Gothic" w:hAnsi="Century Gothic" w:eastAsia="Century Gothic" w:cs="Century Gothic"/>
          <w:b w:val="1"/>
          <w:bCs w:val="1"/>
          <w:color w:val="00253B" w:themeColor="text1"/>
          <w:spacing w:val="-14"/>
          <w:sz w:val="44"/>
          <w:szCs w:val="44"/>
        </w:rPr>
        <w:t xml:space="preserve"> </w:t>
      </w:r>
      <w:r w:rsidRPr="399870C2" w:rsidR="007B2C09">
        <w:rPr>
          <w:rFonts w:ascii="Century Gothic" w:hAnsi="Century Gothic" w:eastAsia="Century Gothic" w:cs="Century Gothic"/>
          <w:b w:val="1"/>
          <w:bCs w:val="1"/>
          <w:color w:val="00253B" w:themeColor="text1"/>
          <w:spacing w:val="-14"/>
          <w:sz w:val="44"/>
          <w:szCs w:val="44"/>
        </w:rPr>
        <w:t>Pinnacle</w:t>
      </w:r>
      <w:r w:rsidRPr="399870C2" w:rsidR="000B773D">
        <w:rPr>
          <w:rFonts w:ascii="Century Gothic" w:hAnsi="Century Gothic" w:eastAsia="Century Gothic" w:cs="Century Gothic"/>
          <w:b w:val="1"/>
          <w:bCs w:val="1"/>
          <w:color w:val="00253B" w:themeColor="text1"/>
          <w:spacing w:val="-14"/>
          <w:sz w:val="44"/>
          <w:szCs w:val="44"/>
        </w:rPr>
        <w:t xml:space="preserve"> of Excellence Award</w:t>
      </w:r>
      <w:r w:rsidRPr="399870C2" w:rsidR="000B773D">
        <w:rPr>
          <w:rFonts w:ascii="Century Gothic" w:hAnsi="Century Gothic" w:eastAsia="Century Gothic" w:cs="Century Gothic"/>
          <w:b w:val="1"/>
          <w:bCs w:val="1"/>
          <w:color w:val="00253B" w:themeColor="text1"/>
          <w:spacing w:val="-14"/>
          <w:sz w:val="44"/>
          <w:szCs w:val="44"/>
          <w:vertAlign w:val="superscript"/>
        </w:rPr>
        <w:t>®</w:t>
      </w:r>
      <w:r w:rsidRPr="399870C2" w:rsidR="000B773D">
        <w:rPr>
          <w:rFonts w:ascii="Century Gothic" w:hAnsi="Century Gothic" w:eastAsia="Century Gothic" w:cs="Century Gothic"/>
          <w:b w:val="1"/>
          <w:bCs w:val="1"/>
          <w:color w:val="00253B" w:themeColor="text1"/>
          <w:spacing w:val="-16"/>
          <w:sz w:val="44"/>
          <w:szCs w:val="44"/>
        </w:rPr>
        <w:t xml:space="preserve">  </w:t>
      </w:r>
      <w:r w:rsidRPr="399870C2" w:rsidR="3BC286A4">
        <w:rPr>
          <w:rFonts w:ascii="Century Gothic" w:hAnsi="Century Gothic" w:eastAsia="Century Gothic" w:cs="Century Gothic"/>
          <w:noProof w:val="0"/>
          <w:lang w:val="en-US"/>
        </w:rPr>
        <w:t xml:space="preserve"> </w:t>
      </w:r>
      <w:bookmarkEnd w:id="163147005"/>
    </w:p>
    <w:p w:rsidRPr="00606E85" w:rsidR="000B773D" w:rsidP="30EF0EAC" w:rsidRDefault="000B773D" w14:paraId="4DC1C6BE" w14:textId="5DD4BB5D">
      <w:pPr>
        <w:pStyle w:val="Normal"/>
        <w:widowControl w:val="0"/>
        <w:spacing w:before="240" w:line="276" w:lineRule="auto"/>
        <w:rPr>
          <w:rFonts w:ascii="Century Gothic" w:hAnsi="Century Gothic" w:eastAsia="Century Gothic" w:cs="Century Gothic"/>
          <w:i w:val="1"/>
          <w:iCs w:val="1"/>
          <w:noProof w:val="0"/>
          <w:spacing w:val="-1"/>
          <w:sz w:val="22"/>
          <w:szCs w:val="22"/>
          <w:lang w:val="en-US"/>
        </w:rPr>
      </w:pPr>
      <w:r w:rsidRPr="30EF0EAC" w:rsidR="000B773D">
        <w:rPr>
          <w:rFonts w:ascii="Century Gothic" w:hAnsi="Century Gothic" w:eastAsia="Century Gothic" w:cs="Century Gothic"/>
          <w:i w:val="1"/>
          <w:iCs w:val="1"/>
          <w:color w:val="FF00FF" w:themeColor="accent1"/>
          <w:spacing w:val="-1"/>
          <w:sz w:val="22"/>
          <w:szCs w:val="22"/>
        </w:rPr>
        <w:t>[</w:t>
      </w:r>
      <w:r w:rsidRPr="30EF0EAC" w:rsidR="22DA8C67">
        <w:rPr>
          <w:rFonts w:ascii="Century Gothic" w:hAnsi="Century Gothic" w:eastAsia="Century Gothic" w:cs="Century Gothic"/>
          <w:i w:val="1"/>
          <w:iCs w:val="1"/>
          <w:color w:val="FF00FF" w:themeColor="accent1"/>
          <w:spacing w:val="-1"/>
          <w:sz w:val="22"/>
          <w:szCs w:val="22"/>
        </w:rPr>
        <w:t>Organization</w:t>
      </w:r>
      <w:r w:rsidRPr="30EF0EAC" w:rsidR="00C8481D">
        <w:rPr>
          <w:rFonts w:ascii="Century Gothic" w:hAnsi="Century Gothic" w:eastAsia="Century Gothic" w:cs="Century Gothic"/>
          <w:i w:val="1"/>
          <w:iCs w:val="1"/>
          <w:color w:val="FF00FF" w:themeColor="accent1"/>
          <w:spacing w:val="-1"/>
          <w:sz w:val="22"/>
          <w:szCs w:val="22"/>
        </w:rPr>
        <w:t>]</w:t>
      </w:r>
      <w:r w:rsidRPr="30EF0EAC" w:rsidR="000B773D">
        <w:rPr>
          <w:rFonts w:ascii="Century Gothic" w:hAnsi="Century Gothic" w:eastAsia="Century Gothic" w:cs="Century Gothic"/>
          <w:i w:val="1"/>
          <w:iCs w:val="1"/>
          <w:color w:val="FF00FF" w:themeColor="accent1"/>
          <w:spacing w:val="-1"/>
          <w:sz w:val="22"/>
          <w:szCs w:val="22"/>
        </w:rPr>
        <w:t xml:space="preserve"> </w:t>
      </w:r>
      <w:r w:rsidRPr="30EF0EAC" w:rsidR="00150258">
        <w:rPr>
          <w:rFonts w:ascii="Century Gothic" w:hAnsi="Century Gothic" w:eastAsia="Century Gothic" w:cs="Century Gothic"/>
          <w:i w:val="1"/>
          <w:iCs w:val="1"/>
          <w:spacing w:val="-1"/>
          <w:sz w:val="22"/>
          <w:szCs w:val="22"/>
        </w:rPr>
        <w:t xml:space="preserve">is recognized as a</w:t>
      </w:r>
      <w:r w:rsidRPr="30EF0EAC" w:rsidR="4493F1D4">
        <w:rPr>
          <w:rFonts w:ascii="Century Gothic" w:hAnsi="Century Gothic" w:eastAsia="Century Gothic" w:cs="Century Gothic"/>
          <w:i w:val="1"/>
          <w:iCs w:val="1"/>
          <w:spacing w:val="-1"/>
          <w:sz w:val="22"/>
          <w:szCs w:val="22"/>
        </w:rPr>
        <w:t xml:space="preserve">n industry</w:t>
      </w:r>
      <w:r w:rsidRPr="30EF0EAC" w:rsidR="00150258">
        <w:rPr>
          <w:rFonts w:ascii="Century Gothic" w:hAnsi="Century Gothic" w:eastAsia="Century Gothic" w:cs="Century Gothic"/>
          <w:i w:val="1"/>
          <w:iCs w:val="1"/>
          <w:spacing w:val="-1"/>
          <w:sz w:val="22"/>
          <w:szCs w:val="22"/>
        </w:rPr>
        <w:t xml:space="preserve"> leader </w:t>
      </w:r>
      <w:r w:rsidRPr="30EF0EAC" w:rsidR="05CCB393">
        <w:rPr>
          <w:rFonts w:ascii="Century Gothic" w:hAnsi="Century Gothic" w:eastAsia="Century Gothic" w:cs="Century Gothic"/>
          <w:b w:val="0"/>
          <w:bCs w:val="0"/>
          <w:i w:val="1"/>
          <w:iCs w:val="1"/>
          <w:caps w:val="0"/>
          <w:smallCaps w:val="0"/>
          <w:noProof w:val="0"/>
          <w:color w:val="00243B" w:themeColor="text1" w:themeTint="FF" w:themeShade="FF"/>
          <w:sz w:val="22"/>
          <w:szCs w:val="22"/>
          <w:lang w:val="en-US"/>
        </w:rPr>
        <w:t>in</w:t>
      </w:r>
      <w:r w:rsidRPr="30EF0EAC" w:rsidR="6C0D78EC">
        <w:rPr>
          <w:rFonts w:ascii="Century Gothic" w:hAnsi="Century Gothic" w:eastAsia="Century Gothic" w:cs="Century Gothic"/>
          <w:b w:val="0"/>
          <w:bCs w:val="0"/>
          <w:i w:val="1"/>
          <w:iCs w:val="1"/>
          <w:caps w:val="0"/>
          <w:smallCaps w:val="0"/>
          <w:noProof w:val="0"/>
          <w:color w:val="00243B" w:themeColor="text1" w:themeTint="FF" w:themeShade="FF"/>
          <w:sz w:val="22"/>
          <w:szCs w:val="22"/>
          <w:lang w:val="en-US"/>
        </w:rPr>
        <w:t xml:space="preserve"> </w:t>
      </w:r>
      <w:r w:rsidRPr="30EF0EAC" w:rsidR="05AFFCB2">
        <w:rPr>
          <w:rFonts w:ascii="Century Gothic" w:hAnsi="Century Gothic" w:eastAsia="Century Gothic" w:cs="Century Gothic"/>
          <w:b w:val="0"/>
          <w:bCs w:val="0"/>
          <w:i w:val="1"/>
          <w:iCs w:val="1"/>
          <w:caps w:val="0"/>
          <w:smallCaps w:val="0"/>
          <w:strike w:val="0"/>
          <w:dstrike w:val="0"/>
          <w:noProof w:val="0"/>
          <w:color w:val="FF00FF" w:themeColor="accent1" w:themeTint="FF" w:themeShade="FF"/>
          <w:sz w:val="22"/>
          <w:szCs w:val="22"/>
          <w:u w:val="single"/>
          <w:lang w:val="en-US"/>
        </w:rPr>
        <w:t xml:space="preserve">Member Experience</w:t>
      </w:r>
    </w:p>
    <w:p w:rsidRPr="00606E85" w:rsidR="00480CA4" w:rsidP="399870C2" w:rsidRDefault="00C8481D" w14:paraId="6E3E5389" w14:textId="4D316A9D">
      <w:pPr>
        <w:pStyle w:val="Normal"/>
        <w:spacing w:before="240" w:line="276" w:lineRule="auto"/>
        <w:rPr>
          <w:rFonts w:ascii="Century Gothic" w:hAnsi="Century Gothic" w:eastAsia="Century Gothic" w:cs="Century Gothic"/>
          <w:spacing w:val="-1"/>
          <w:sz w:val="22"/>
          <w:szCs w:val="22"/>
        </w:rPr>
      </w:pPr>
      <w:r w:rsidRPr="399870C2" w:rsidR="00C8481D">
        <w:rPr>
          <w:rFonts w:ascii="Century Gothic" w:hAnsi="Century Gothic" w:eastAsia="Century Gothic" w:cs="Century Gothic"/>
          <w:b w:val="1"/>
          <w:bCs w:val="1"/>
          <w:spacing w:val="-1"/>
          <w:sz w:val="22"/>
          <w:szCs w:val="22"/>
        </w:rPr>
        <w:t>DATELINE</w:t>
      </w:r>
      <w:r w:rsidRPr="399870C2" w:rsidR="00B92E90">
        <w:rPr>
          <w:rFonts w:ascii="Century Gothic" w:hAnsi="Century Gothic" w:eastAsia="Century Gothic" w:cs="Century Gothic"/>
          <w:b w:val="1"/>
          <w:bCs w:val="1"/>
          <w:spacing w:val="-1"/>
          <w:sz w:val="22"/>
          <w:szCs w:val="22"/>
        </w:rPr>
        <w:t>,</w:t>
      </w:r>
      <w:r w:rsidRPr="399870C2" w:rsidR="00606E85">
        <w:rPr>
          <w:rFonts w:ascii="Century Gothic" w:hAnsi="Century Gothic" w:eastAsia="Century Gothic" w:cs="Century Gothic"/>
          <w:b w:val="1"/>
          <w:bCs w:val="1"/>
          <w:spacing w:val="-1"/>
          <w:sz w:val="22"/>
          <w:szCs w:val="22"/>
        </w:rPr>
        <w:t xml:space="preserve"> </w:t>
      </w:r>
      <w:r w:rsidRPr="399870C2" w:rsidR="57F717F6">
        <w:rPr>
          <w:rFonts w:ascii="Century Gothic" w:hAnsi="Century Gothic" w:eastAsia="Century Gothic" w:cs="Century Gothic"/>
          <w:b w:val="1"/>
          <w:bCs w:val="1"/>
          <w:spacing w:val="-1"/>
          <w:sz w:val="22"/>
          <w:szCs w:val="22"/>
        </w:rPr>
        <w:t xml:space="preserve">January </w:t>
      </w:r>
      <w:r w:rsidRPr="399870C2" w:rsidR="54AFBF9E">
        <w:rPr>
          <w:rFonts w:ascii="Century Gothic" w:hAnsi="Century Gothic" w:eastAsia="Century Gothic" w:cs="Century Gothic"/>
          <w:b w:val="1"/>
          <w:bCs w:val="1"/>
          <w:spacing w:val="-1"/>
          <w:sz w:val="22"/>
          <w:szCs w:val="22"/>
        </w:rPr>
        <w:t xml:space="preserve">7</w:t>
      </w:r>
      <w:r w:rsidRPr="399870C2" w:rsidR="57F717F6">
        <w:rPr>
          <w:rFonts w:ascii="Century Gothic" w:hAnsi="Century Gothic" w:eastAsia="Century Gothic" w:cs="Century Gothic"/>
          <w:b w:val="1"/>
          <w:bCs w:val="1"/>
          <w:spacing w:val="-1"/>
          <w:sz w:val="22"/>
          <w:szCs w:val="22"/>
        </w:rPr>
        <w:t xml:space="preserve">, 20</w:t>
      </w:r>
      <w:r w:rsidRPr="399870C2" w:rsidR="57F717F6">
        <w:rPr>
          <w:rFonts w:ascii="Century Gothic" w:hAnsi="Century Gothic" w:eastAsia="Century Gothic" w:cs="Century Gothic"/>
          <w:b w:val="1"/>
          <w:bCs w:val="1"/>
          <w:spacing w:val="-1"/>
          <w:sz w:val="22"/>
          <w:szCs w:val="22"/>
        </w:rPr>
        <w:t xml:space="preserve">2</w:t>
      </w:r>
      <w:r w:rsidRPr="399870C2" w:rsidR="4D604CAB">
        <w:rPr>
          <w:rFonts w:ascii="Century Gothic" w:hAnsi="Century Gothic" w:eastAsia="Century Gothic" w:cs="Century Gothic"/>
          <w:b w:val="1"/>
          <w:bCs w:val="1"/>
          <w:spacing w:val="-1"/>
          <w:sz w:val="22"/>
          <w:szCs w:val="22"/>
        </w:rPr>
        <w:t xml:space="preserve">5</w:t>
      </w:r>
      <w:r w:rsidRPr="399870C2" w:rsidR="000B773D">
        <w:rPr>
          <w:rFonts w:ascii="Century Gothic" w:hAnsi="Century Gothic" w:eastAsia="Century Gothic" w:cs="Century Gothic"/>
          <w:b w:val="1"/>
          <w:bCs w:val="1"/>
          <w:spacing w:val="-1"/>
          <w:sz w:val="22"/>
          <w:szCs w:val="22"/>
        </w:rPr>
        <w:t xml:space="preserve">–</w:t>
      </w:r>
      <w:r w:rsidRPr="399870C2" w:rsidR="000B773D">
        <w:rPr>
          <w:rFonts w:ascii="Century Gothic" w:hAnsi="Century Gothic" w:eastAsia="Century Gothic" w:cs="Century Gothic"/>
          <w:b w:val="1"/>
          <w:bCs w:val="1"/>
          <w:spacing w:val="-1"/>
          <w:sz w:val="22"/>
          <w:szCs w:val="22"/>
        </w:rPr>
        <w:t xml:space="preserve"> </w:t>
      </w:r>
      <w:r w:rsidRPr="399870C2" w:rsidR="000B773D">
        <w:rPr>
          <w:rFonts w:ascii="Century Gothic" w:hAnsi="Century Gothic" w:eastAsia="Century Gothic" w:cs="Century Gothic"/>
          <w:color w:val="FF00FF" w:themeColor="accent1"/>
          <w:spacing w:val="-1"/>
          <w:sz w:val="22"/>
          <w:szCs w:val="22"/>
        </w:rPr>
        <w:t xml:space="preserve">[</w:t>
      </w:r>
      <w:r w:rsidRPr="399870C2" w:rsidR="000B773D">
        <w:rPr>
          <w:rFonts w:ascii="Century Gothic" w:hAnsi="Century Gothic" w:eastAsia="Century Gothic" w:cs="Century Gothic"/>
          <w:color w:val="FF00FF" w:themeColor="accent1"/>
          <w:spacing w:val="-1"/>
          <w:sz w:val="22"/>
          <w:szCs w:val="22"/>
        </w:rPr>
        <w:t xml:space="preserve">Organization] </w:t>
      </w:r>
      <w:r w:rsidRPr="399870C2" w:rsidR="000B773D">
        <w:rPr>
          <w:rFonts w:ascii="Century Gothic" w:hAnsi="Century Gothic" w:eastAsia="Century Gothic" w:cs="Century Gothic"/>
          <w:spacing w:val="-1"/>
          <w:sz w:val="22"/>
          <w:szCs w:val="22"/>
        </w:rPr>
        <w:t xml:space="preserve">today announced </w:t>
      </w:r>
      <w:r w:rsidRPr="399870C2" w:rsidR="00615030">
        <w:rPr>
          <w:rFonts w:ascii="Century Gothic" w:hAnsi="Century Gothic" w:eastAsia="Century Gothic" w:cs="Century Gothic"/>
          <w:spacing w:val="-1"/>
          <w:sz w:val="22"/>
          <w:szCs w:val="22"/>
        </w:rPr>
        <w:t xml:space="preserve">that </w:t>
      </w:r>
      <w:r w:rsidRPr="399870C2" w:rsidR="000B773D">
        <w:rPr>
          <w:rFonts w:ascii="Century Gothic" w:hAnsi="Century Gothic" w:eastAsia="Century Gothic" w:cs="Century Gothic"/>
          <w:spacing w:val="-1"/>
          <w:sz w:val="22"/>
          <w:szCs w:val="22"/>
        </w:rPr>
        <w:t xml:space="preserve">it has been named a </w:t>
      </w:r>
      <w:r w:rsidRPr="399870C2" w:rsidR="6DE9D019">
        <w:rPr>
          <w:rFonts w:ascii="Century Gothic" w:hAnsi="Century Gothic" w:eastAsia="Century Gothic" w:cs="Century Gothic"/>
          <w:spacing w:val="-1"/>
          <w:sz w:val="22"/>
          <w:szCs w:val="22"/>
        </w:rPr>
        <w:t>2</w:t>
      </w:r>
      <w:r w:rsidRPr="399870C2" w:rsidR="36E268C4">
        <w:rPr>
          <w:rFonts w:ascii="Century Gothic" w:hAnsi="Century Gothic" w:eastAsia="Century Gothic" w:cs="Century Gothic"/>
          <w:spacing w:val="-1"/>
          <w:sz w:val="22"/>
          <w:szCs w:val="22"/>
        </w:rPr>
        <w:t xml:space="preserve">024 </w:t>
      </w:r>
      <w:r w:rsidRPr="399870C2" w:rsidR="660C16B7">
        <w:rPr>
          <w:rFonts w:ascii="Century Gothic" w:hAnsi="Century Gothic" w:eastAsia="Century Gothic" w:cs="Century Gothic"/>
          <w:spacing w:val="-1"/>
          <w:sz w:val="22"/>
          <w:szCs w:val="22"/>
        </w:rPr>
        <w:t xml:space="preserve">Human Experience</w:t>
      </w:r>
      <w:r w:rsidRPr="399870C2" w:rsidR="13F1343B">
        <w:rPr>
          <w:rFonts w:ascii="Century Gothic" w:hAnsi="Century Gothic" w:eastAsia="Century Gothic" w:cs="Century Gothic"/>
          <w:spacing w:val="-1"/>
          <w:sz w:val="22"/>
          <w:szCs w:val="22"/>
        </w:rPr>
        <w:t xml:space="preserve"> (HX)</w:t>
      </w:r>
      <w:r w:rsidRPr="399870C2" w:rsidR="660C16B7">
        <w:rPr>
          <w:rFonts w:ascii="Century Gothic" w:hAnsi="Century Gothic" w:eastAsia="Century Gothic" w:cs="Century Gothic"/>
          <w:spacing w:val="-1"/>
          <w:sz w:val="22"/>
          <w:szCs w:val="22"/>
        </w:rPr>
        <w:t xml:space="preserve"> </w:t>
      </w:r>
      <w:r w:rsidRPr="399870C2" w:rsidR="007B2C09">
        <w:rPr>
          <w:rFonts w:ascii="Century Gothic" w:hAnsi="Century Gothic" w:eastAsia="Century Gothic" w:cs="Century Gothic"/>
          <w:spacing w:val="-1"/>
          <w:sz w:val="22"/>
          <w:szCs w:val="22"/>
        </w:rPr>
        <w:t>Pinnacle</w:t>
      </w:r>
      <w:r w:rsidRPr="399870C2" w:rsidR="000B773D">
        <w:rPr>
          <w:rFonts w:ascii="Century Gothic" w:hAnsi="Century Gothic" w:eastAsia="Century Gothic" w:cs="Century Gothic"/>
          <w:spacing w:val="-1"/>
          <w:sz w:val="22"/>
          <w:szCs w:val="22"/>
        </w:rPr>
        <w:t xml:space="preserve"> of Excellence Award</w:t>
      </w:r>
      <w:r w:rsidRPr="399870C2" w:rsidR="000B773D">
        <w:rPr>
          <w:rFonts w:ascii="Century Gothic" w:hAnsi="Century Gothic" w:eastAsia="Century Gothic" w:cs="Century Gothic"/>
          <w:spacing w:val="-1"/>
          <w:sz w:val="22"/>
          <w:szCs w:val="22"/>
          <w:vertAlign w:val="superscript"/>
        </w:rPr>
        <w:t>®</w:t>
      </w:r>
      <w:r w:rsidRPr="399870C2" w:rsidR="000B773D">
        <w:rPr>
          <w:rFonts w:ascii="Century Gothic" w:hAnsi="Century Gothic" w:eastAsia="Century Gothic" w:cs="Century Gothic"/>
          <w:spacing w:val="-1"/>
          <w:sz w:val="22"/>
          <w:szCs w:val="22"/>
        </w:rPr>
        <w:t xml:space="preserve"> winner by </w:t>
      </w:r>
      <w:hyperlink r:id="Rf6b409ad0517415d">
        <w:r w:rsidRPr="30EF0EAC" w:rsidR="161C23A3">
          <w:rPr>
            <w:rStyle w:val="Hyperlink"/>
            <w:rFonts w:ascii="Century Gothic" w:hAnsi="Century Gothic" w:eastAsia="Century Gothic" w:cs="Century Gothic"/>
            <w:b w:val="0"/>
            <w:bCs w:val="0"/>
            <w:i w:val="0"/>
            <w:iCs w:val="0"/>
            <w:caps w:val="0"/>
            <w:smallCaps w:val="0"/>
            <w:strike w:val="0"/>
            <w:dstrike w:val="0"/>
            <w:noProof w:val="0"/>
            <w:sz w:val="22"/>
            <w:szCs w:val="22"/>
            <w:lang w:val="en-US"/>
          </w:rPr>
          <w:t>Press Ganey</w:t>
        </w:r>
      </w:hyperlink>
      <w:r w:rsidRPr="399870C2" w:rsidR="000B773D">
        <w:rPr>
          <w:rFonts w:ascii="Century Gothic" w:hAnsi="Century Gothic" w:eastAsia="Century Gothic" w:cs="Century Gothic"/>
          <w:sz w:val="22"/>
          <w:szCs w:val="22"/>
        </w:rPr>
        <w:t xml:space="preserve">, </w:t>
      </w:r>
      <w:r w:rsidRPr="399870C2" w:rsidR="00AE15C2">
        <w:rPr>
          <w:rFonts w:ascii="Century Gothic" w:hAnsi="Century Gothic" w:eastAsia="Century Gothic" w:cs="Century Gothic"/>
          <w:spacing w:val="-1"/>
          <w:sz w:val="22"/>
          <w:szCs w:val="22"/>
        </w:rPr>
        <w:t xml:space="preserve">the </w:t>
      </w:r>
      <w:r w:rsidRPr="399870C2" w:rsidR="0B18A547">
        <w:rPr>
          <w:rFonts w:ascii="Century Gothic" w:hAnsi="Century Gothic" w:eastAsia="Century Gothic" w:cs="Century Gothic"/>
          <w:spacing w:val="-1"/>
          <w:sz w:val="22"/>
          <w:szCs w:val="22"/>
        </w:rPr>
        <w:t>global leader in healthcare experience solutions and services</w:t>
      </w:r>
      <w:r w:rsidRPr="399870C2" w:rsidR="000B773D">
        <w:rPr>
          <w:rFonts w:ascii="Century Gothic" w:hAnsi="Century Gothic" w:eastAsia="Century Gothic" w:cs="Century Gothic"/>
          <w:spacing w:val="-1"/>
          <w:sz w:val="22"/>
          <w:szCs w:val="22"/>
        </w:rPr>
        <w:t xml:space="preserve">. </w:t>
      </w:r>
      <w:r w:rsidRPr="399870C2" w:rsidR="00480CA4">
        <w:rPr>
          <w:rFonts w:ascii="Century Gothic" w:hAnsi="Century Gothic" w:eastAsia="Century Gothic" w:cs="Century Gothic"/>
          <w:spacing w:val="-1"/>
          <w:sz w:val="22"/>
          <w:szCs w:val="22"/>
        </w:rPr>
        <w:t>This award is part of Press Ganey’s annual ranking of the top</w:t>
      </w:r>
      <w:r w:rsidRPr="399870C2" w:rsidR="54BB332E">
        <w:rPr>
          <w:rFonts w:ascii="Century Gothic" w:hAnsi="Century Gothic" w:eastAsia="Century Gothic" w:cs="Century Gothic"/>
          <w:spacing w:val="-1"/>
          <w:sz w:val="22"/>
          <w:szCs w:val="22"/>
        </w:rPr>
        <w:t xml:space="preserve"> health plans,</w:t>
      </w:r>
      <w:r w:rsidRPr="399870C2" w:rsidR="00480CA4">
        <w:rPr>
          <w:rFonts w:ascii="Century Gothic" w:hAnsi="Century Gothic" w:eastAsia="Century Gothic" w:cs="Century Gothic"/>
          <w:spacing w:val="-1"/>
          <w:sz w:val="22"/>
          <w:szCs w:val="22"/>
        </w:rPr>
        <w:t xml:space="preserve"> </w:t>
      </w:r>
      <w:r w:rsidRPr="399870C2" w:rsidR="00480CA4">
        <w:rPr>
          <w:rFonts w:ascii="Century Gothic" w:hAnsi="Century Gothic" w:eastAsia="Century Gothic" w:cs="Century Gothic"/>
          <w:spacing w:val="-1"/>
          <w:sz w:val="22"/>
          <w:szCs w:val="22"/>
        </w:rPr>
        <w:t>hospitals</w:t>
      </w:r>
      <w:r w:rsidRPr="399870C2" w:rsidR="00480CA4">
        <w:rPr>
          <w:rFonts w:ascii="Century Gothic" w:hAnsi="Century Gothic" w:eastAsia="Century Gothic" w:cs="Century Gothic"/>
          <w:spacing w:val="-1"/>
          <w:sz w:val="22"/>
          <w:szCs w:val="22"/>
        </w:rPr>
        <w:t xml:space="preserve"> and health systems in the country, according to performance in </w:t>
      </w:r>
      <w:r w:rsidRPr="399870C2" w:rsidR="0735CB14">
        <w:rPr>
          <w:rFonts w:ascii="Century Gothic" w:hAnsi="Century Gothic" w:eastAsia="Century Gothic" w:cs="Century Gothic"/>
          <w:spacing w:val="-1"/>
          <w:sz w:val="22"/>
          <w:szCs w:val="22"/>
        </w:rPr>
        <w:t xml:space="preserve">a variety of experience metrics. </w:t>
      </w:r>
    </w:p>
    <w:p w:rsidRPr="00606E85" w:rsidR="1B7304A1" w:rsidP="617DE0D5" w:rsidRDefault="006F126D" w14:paraId="695868E6" w14:textId="47F1BE73">
      <w:pPr>
        <w:widowControl w:val="0"/>
        <w:spacing w:before="240" w:after="240" w:line="276" w:lineRule="auto"/>
        <w:rPr>
          <w:rFonts w:ascii="Century Gothic" w:hAnsi="Century Gothic" w:eastAsia="Century Gothic" w:cs="Century Gothic"/>
          <w:color w:val="FF00FF" w:themeColor="accent1" w:themeTint="FF" w:themeShade="FF"/>
          <w:sz w:val="22"/>
          <w:szCs w:val="22"/>
        </w:rPr>
      </w:pPr>
      <w:r w:rsidRPr="617DE0D5" w:rsidR="00C8481D">
        <w:rPr>
          <w:rFonts w:ascii="Century Gothic" w:hAnsi="Century Gothic" w:eastAsia="Century Gothic" w:cs="Century Gothic"/>
          <w:sz w:val="22"/>
          <w:szCs w:val="22"/>
        </w:rPr>
        <w:t>As a winner of the Press Ganey HX Pinnacle of Excellence Award</w:t>
      </w:r>
      <w:r w:rsidRPr="617DE0D5" w:rsidR="00C8481D">
        <w:rPr>
          <w:rFonts w:ascii="Century Gothic" w:hAnsi="Century Gothic" w:eastAsia="Century Gothic" w:cs="Century Gothic"/>
          <w:sz w:val="22"/>
          <w:szCs w:val="22"/>
          <w:vertAlign w:val="superscript"/>
        </w:rPr>
        <w:t>®</w:t>
      </w:r>
      <w:r w:rsidRPr="617DE0D5" w:rsidR="00C8481D">
        <w:rPr>
          <w:rFonts w:ascii="Century Gothic" w:hAnsi="Century Gothic" w:eastAsia="Century Gothic" w:cs="Century Gothic"/>
          <w:sz w:val="22"/>
          <w:szCs w:val="22"/>
        </w:rPr>
        <w:t xml:space="preserve">, </w:t>
      </w:r>
      <w:r w:rsidRPr="617DE0D5" w:rsidR="00C8481D">
        <w:rPr>
          <w:rFonts w:ascii="Century Gothic" w:hAnsi="Century Gothic" w:eastAsia="Century Gothic" w:cs="Century Gothic"/>
          <w:color w:val="FF00FF" w:themeColor="accent1" w:themeTint="FF" w:themeShade="FF"/>
          <w:sz w:val="22"/>
          <w:szCs w:val="22"/>
        </w:rPr>
        <w:t>[Organization]</w:t>
      </w:r>
      <w:r w:rsidRPr="617DE0D5" w:rsidR="502C1876">
        <w:rPr>
          <w:rFonts w:ascii="Century Gothic" w:hAnsi="Century Gothic" w:eastAsia="Century Gothic" w:cs="Century Gothic"/>
          <w:color w:val="FF00FF" w:themeColor="accent1" w:themeTint="FF" w:themeShade="FF"/>
          <w:sz w:val="22"/>
          <w:szCs w:val="22"/>
        </w:rPr>
        <w:t xml:space="preserve"> is </w:t>
      </w:r>
      <w:r w:rsidRPr="617DE0D5" w:rsidR="1FA1CCB9">
        <w:rPr>
          <w:rFonts w:ascii="Century Gothic" w:hAnsi="Century Gothic" w:eastAsia="Century Gothic" w:cs="Century Gothic"/>
          <w:color w:val="FF00FF" w:themeColor="accent1" w:themeTint="FF" w:themeShade="FF"/>
          <w:sz w:val="22"/>
          <w:szCs w:val="22"/>
        </w:rPr>
        <w:t>has earned recognition for ranking in the top 5% of health plans nationwide</w:t>
      </w:r>
      <w:r w:rsidRPr="617DE0D5" w:rsidR="62A345BB">
        <w:rPr>
          <w:rFonts w:ascii="Century Gothic" w:hAnsi="Century Gothic" w:eastAsia="Century Gothic" w:cs="Century Gothic"/>
          <w:color w:val="FF00FF" w:themeColor="accent1" w:themeTint="FF" w:themeShade="FF"/>
          <w:sz w:val="22"/>
          <w:szCs w:val="22"/>
        </w:rPr>
        <w:t xml:space="preserve">, </w:t>
      </w:r>
      <w:r w:rsidRPr="617DE0D5" w:rsidR="1FA1CCB9">
        <w:rPr>
          <w:rFonts w:ascii="Century Gothic" w:hAnsi="Century Gothic" w:eastAsia="Century Gothic" w:cs="Century Gothic"/>
          <w:color w:val="FF00FF" w:themeColor="accent1" w:themeTint="FF" w:themeShade="FF"/>
          <w:sz w:val="22"/>
          <w:szCs w:val="22"/>
        </w:rPr>
        <w:t>delivering exceptional member experience over a minimum of [one/two] consecutive years</w:t>
      </w:r>
      <w:r w:rsidRPr="617DE0D5" w:rsidR="52A4E0CE">
        <w:rPr>
          <w:rFonts w:ascii="Century Gothic" w:hAnsi="Century Gothic" w:eastAsia="Century Gothic" w:cs="Century Gothic"/>
          <w:color w:val="FF00FF" w:themeColor="accent1" w:themeTint="FF" w:themeShade="FF"/>
          <w:sz w:val="22"/>
          <w:szCs w:val="22"/>
        </w:rPr>
        <w:t xml:space="preserve"> in [</w:t>
      </w:r>
      <w:r w:rsidRPr="617DE0D5" w:rsidR="52A4E0CE">
        <w:rPr>
          <w:rFonts w:ascii="Century Gothic" w:hAnsi="Century Gothic" w:eastAsia="Century Gothic" w:cs="Century Gothic"/>
          <w:b w:val="1"/>
          <w:bCs w:val="1"/>
          <w:color w:val="FF00FF" w:themeColor="accent1" w:themeTint="FF" w:themeShade="FF"/>
          <w:sz w:val="22"/>
          <w:szCs w:val="22"/>
        </w:rPr>
        <w:t>pick winning category:</w:t>
      </w:r>
      <w:r w:rsidRPr="617DE0D5" w:rsidR="52A4E0CE">
        <w:rPr>
          <w:rFonts w:ascii="Century Gothic" w:hAnsi="Century Gothic" w:eastAsia="Century Gothic" w:cs="Century Gothic"/>
          <w:color w:val="FF00FF" w:themeColor="accent1" w:themeTint="FF" w:themeShade="FF"/>
          <w:sz w:val="22"/>
          <w:szCs w:val="22"/>
        </w:rPr>
        <w:t xml:space="preserve"> Highest access to care CAHPS ratings, Highest doctors and quality of care CAHPS ratings, Highest enrollee experience with plans CAHPS, Highest overall CAHPS ratings, Highest overall experience CAHPS ratings, Highest physician care CAHPS ratings, Highest plan and plan services CAHPS ratings, Highest plans services CAHPS ratings, Highest prescription drug CAHPS ratings].</w:t>
      </w:r>
    </w:p>
    <w:p w:rsidRPr="00606E85" w:rsidR="1B7304A1" w:rsidP="617DE0D5" w:rsidRDefault="006F126D" w14:paraId="42449892" w14:textId="3690E07C">
      <w:pPr>
        <w:pStyle w:val="Normal"/>
        <w:widowControl w:val="0"/>
        <w:spacing w:before="240" w:after="240" w:line="276" w:lineRule="auto"/>
        <w:rPr>
          <w:rFonts w:ascii="Century Gothic" w:hAnsi="Century Gothic" w:eastAsia="Century Gothic" w:cs="Century Gothic"/>
          <w:noProof w:val="0"/>
          <w:sz w:val="22"/>
          <w:szCs w:val="22"/>
          <w:lang w:val="en-US"/>
        </w:rPr>
      </w:pPr>
      <w:r w:rsidRPr="617DE0D5" w:rsidR="1FA1CCB9">
        <w:rPr>
          <w:rFonts w:ascii="Century Gothic" w:hAnsi="Century Gothic" w:eastAsia="Century Gothic" w:cs="Century Gothic"/>
          <w:noProof w:val="0"/>
          <w:sz w:val="22"/>
          <w:szCs w:val="22"/>
          <w:lang w:val="en-US"/>
        </w:rPr>
        <w:t>This prestigious honor reflects [</w:t>
      </w:r>
      <w:r w:rsidRPr="617DE0D5" w:rsidR="1FA1CCB9">
        <w:rPr>
          <w:rFonts w:ascii="Century Gothic" w:hAnsi="Century Gothic" w:eastAsia="Century Gothic" w:cs="Century Gothic"/>
          <w:noProof w:val="0"/>
          <w:color w:val="FF00FF" w:themeColor="accent1" w:themeTint="FF" w:themeShade="FF"/>
          <w:sz w:val="22"/>
          <w:szCs w:val="22"/>
          <w:lang w:val="en-US"/>
        </w:rPr>
        <w:t>Organization</w:t>
      </w:r>
      <w:r w:rsidRPr="617DE0D5" w:rsidR="1FA1CCB9">
        <w:rPr>
          <w:rFonts w:ascii="Century Gothic" w:hAnsi="Century Gothic" w:eastAsia="Century Gothic" w:cs="Century Gothic"/>
          <w:noProof w:val="0"/>
          <w:sz w:val="22"/>
          <w:szCs w:val="22"/>
          <w:lang w:val="en-US"/>
        </w:rPr>
        <w:t>]’s unwavering commitment to understanding and prioritizing the voices of its members. Press Ganey partners with over 74% of U.S. health plans in its mission to advance member satisfaction, reduce friction points</w:t>
      </w:r>
      <w:r w:rsidRPr="617DE0D5" w:rsidR="1FA1CCB9">
        <w:rPr>
          <w:rFonts w:ascii="Century Gothic" w:hAnsi="Century Gothic" w:eastAsia="Century Gothic" w:cs="Century Gothic"/>
          <w:b w:val="1"/>
          <w:bCs w:val="1"/>
          <w:noProof w:val="0"/>
          <w:sz w:val="22"/>
          <w:szCs w:val="22"/>
          <w:lang w:val="en-US"/>
        </w:rPr>
        <w:t>,</w:t>
      </w:r>
      <w:r w:rsidRPr="617DE0D5" w:rsidR="1FA1CCB9">
        <w:rPr>
          <w:rFonts w:ascii="Century Gothic" w:hAnsi="Century Gothic" w:eastAsia="Century Gothic" w:cs="Century Gothic"/>
          <w:noProof w:val="0"/>
          <w:sz w:val="22"/>
          <w:szCs w:val="22"/>
          <w:lang w:val="en-US"/>
        </w:rPr>
        <w:t xml:space="preserve"> and create a seamless healthcare journey.</w:t>
      </w:r>
    </w:p>
    <w:p w:rsidRPr="00606E85" w:rsidR="1B7304A1" w:rsidP="617DE0D5" w:rsidRDefault="006F126D" w14:paraId="1057F8AA" w14:textId="7BF934CE">
      <w:pPr>
        <w:widowControl w:val="0"/>
        <w:spacing w:before="240" w:after="240" w:line="276" w:lineRule="auto"/>
        <w:rPr>
          <w:rFonts w:ascii="Century Gothic" w:hAnsi="Century Gothic" w:eastAsia="Century Gothic" w:cs="Century Gothic"/>
          <w:noProof w:val="0"/>
          <w:sz w:val="22"/>
          <w:szCs w:val="22"/>
          <w:lang w:val="en-US"/>
        </w:rPr>
      </w:pPr>
      <w:r w:rsidRPr="617DE0D5" w:rsidR="40214127">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[Organization to include some thoughts on actions, best practices </w:t>
      </w:r>
      <w:r w:rsidRPr="617DE0D5" w:rsidR="40214127">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accomplished</w:t>
      </w:r>
      <w:r w:rsidRPr="617DE0D5" w:rsidR="40214127">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 to reach this milestone].</w:t>
      </w:r>
    </w:p>
    <w:p w:rsidR="41F6C8FA" w:rsidP="399870C2" w:rsidRDefault="41F6C8FA" w14:paraId="247CC6DC" w14:textId="5777C966">
      <w:pPr>
        <w:spacing w:before="240" w:beforeAutospacing="off" w:after="240" w:afterAutospacing="off"/>
        <w:rPr>
          <w:rFonts w:ascii="Century Gothic" w:hAnsi="Century Gothic" w:eastAsia="Century Gothic" w:cs="Century Gothic"/>
          <w:b w:val="0"/>
          <w:bCs w:val="0"/>
          <w:i w:val="0"/>
          <w:iCs w:val="0"/>
          <w:caps w:val="0"/>
          <w:smallCaps w:val="0"/>
          <w:noProof w:val="0"/>
          <w:color w:val="000000"/>
          <w:sz w:val="22"/>
          <w:szCs w:val="22"/>
          <w:lang w:val="en-US"/>
        </w:rPr>
      </w:pPr>
      <w:r w:rsidRPr="399870C2" w:rsidR="41F6C8FA">
        <w:rPr>
          <w:rFonts w:ascii="Century Gothic" w:hAnsi="Century Gothic" w:eastAsia="Century Gothic" w:cs="Century Gothic"/>
          <w:b w:val="0"/>
          <w:bCs w:val="0"/>
          <w:i w:val="0"/>
          <w:iCs w:val="0"/>
          <w:caps w:val="0"/>
          <w:smallCaps w:val="0"/>
          <w:strike w:val="0"/>
          <w:dstrike w:val="0"/>
          <w:noProof w:val="0"/>
          <w:color w:val="000000"/>
          <w:sz w:val="22"/>
          <w:szCs w:val="22"/>
          <w:u w:val="none"/>
          <w:lang w:val="en-US"/>
        </w:rPr>
        <w:t>“By excelling in areas such as access to care and care coordination, [</w:t>
      </w:r>
      <w:r w:rsidRPr="399870C2" w:rsidR="41F6C8FA">
        <w:rPr>
          <w:rFonts w:ascii="Century Gothic" w:hAnsi="Century Gothic" w:eastAsia="Century Gothic" w:cs="Century Gothic"/>
          <w:b w:val="0"/>
          <w:bCs w:val="0"/>
          <w:i w:val="0"/>
          <w:iCs w:val="0"/>
          <w:caps w:val="0"/>
          <w:smallCaps w:val="0"/>
          <w:strike w:val="0"/>
          <w:dstrike w:val="0"/>
          <w:noProof w:val="0"/>
          <w:color w:val="FF00FF" w:themeColor="accent1" w:themeTint="FF" w:themeShade="FF"/>
          <w:sz w:val="22"/>
          <w:szCs w:val="22"/>
          <w:u w:val="none"/>
          <w:lang w:val="en-US"/>
        </w:rPr>
        <w:t>Organization</w:t>
      </w:r>
      <w:r w:rsidRPr="399870C2" w:rsidR="41F6C8FA">
        <w:rPr>
          <w:rFonts w:ascii="Century Gothic" w:hAnsi="Century Gothic" w:eastAsia="Century Gothic" w:cs="Century Gothic"/>
          <w:b w:val="0"/>
          <w:bCs w:val="0"/>
          <w:i w:val="0"/>
          <w:iCs w:val="0"/>
          <w:caps w:val="0"/>
          <w:smallCaps w:val="0"/>
          <w:strike w:val="0"/>
          <w:dstrike w:val="0"/>
          <w:noProof w:val="0"/>
          <w:color w:val="000000"/>
          <w:sz w:val="22"/>
          <w:szCs w:val="22"/>
          <w:u w:val="none"/>
          <w:lang w:val="en-US"/>
        </w:rPr>
        <w:t xml:space="preserve">] has set a high standard for enabling patient-centered, high-quality care,” said Patrick T. Ryan, CEO and </w:t>
      </w:r>
      <w:r w:rsidRPr="399870C2" w:rsidR="41F6C8FA">
        <w:rPr>
          <w:rFonts w:ascii="Century Gothic" w:hAnsi="Century Gothic" w:eastAsia="Century Gothic" w:cs="Century Gothic"/>
          <w:b w:val="0"/>
          <w:bCs w:val="0"/>
          <w:i w:val="0"/>
          <w:iCs w:val="0"/>
          <w:caps w:val="0"/>
          <w:smallCaps w:val="0"/>
          <w:strike w:val="0"/>
          <w:dstrike w:val="0"/>
          <w:noProof w:val="0"/>
          <w:color w:val="000000"/>
          <w:sz w:val="22"/>
          <w:szCs w:val="22"/>
          <w:u w:val="none"/>
          <w:lang w:val="en-US"/>
        </w:rPr>
        <w:t>Chairman</w:t>
      </w:r>
      <w:r w:rsidRPr="399870C2" w:rsidR="41F6C8FA">
        <w:rPr>
          <w:rFonts w:ascii="Century Gothic" w:hAnsi="Century Gothic" w:eastAsia="Century Gothic" w:cs="Century Gothic"/>
          <w:b w:val="0"/>
          <w:bCs w:val="0"/>
          <w:i w:val="0"/>
          <w:iCs w:val="0"/>
          <w:caps w:val="0"/>
          <w:smallCaps w:val="0"/>
          <w:strike w:val="0"/>
          <w:dstrike w:val="0"/>
          <w:noProof w:val="0"/>
          <w:color w:val="000000"/>
          <w:sz w:val="22"/>
          <w:szCs w:val="22"/>
          <w:u w:val="none"/>
          <w:lang w:val="en-US"/>
        </w:rPr>
        <w:t xml:space="preserve"> of Press Ganey. “This award recognizes their dedication to understanding and addressing member needs, ensuring a seamless and positive healthcare experience.”</w:t>
      </w:r>
    </w:p>
    <w:p w:rsidR="74CEF120" w:rsidP="399870C2" w:rsidRDefault="74CEF120" w14:paraId="0833DB19" w14:textId="1F8A5DBD">
      <w:pPr>
        <w:pStyle w:val="Normal"/>
        <w:widowControl w:val="0"/>
        <w:spacing w:before="240" w:after="240" w:line="276" w:lineRule="auto"/>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pPr>
      <w:bookmarkStart w:name="_Int_qPDTDSPb" w:id="1465027010"/>
      <w:r w:rsidRPr="399870C2" w:rsidR="701201B3">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[Insert quote from the organization’s CEO]</w:t>
      </w:r>
      <w:bookmarkEnd w:id="1465027010"/>
    </w:p>
    <w:p w:rsidRPr="00606E85" w:rsidR="1B7304A1" w:rsidP="399870C2" w:rsidRDefault="006F126D" w14:paraId="13C4871B" w14:textId="2F6C6429">
      <w:pPr>
        <w:pStyle w:val="Normal"/>
        <w:widowControl w:val="0"/>
        <w:spacing w:before="240" w:after="240" w:line="276" w:lineRule="auto"/>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pPr>
      <w:bookmarkStart w:name="_Int_z5b4MgP5" w:id="1623571304"/>
      <w:r w:rsidRPr="399870C2" w:rsidR="701201B3">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[Organization to </w:t>
      </w:r>
      <w:r w:rsidRPr="399870C2" w:rsidR="701201B3">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provide</w:t>
      </w:r>
      <w:r w:rsidRPr="399870C2" w:rsidR="701201B3">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 a forward-looking statement – have something exciting </w:t>
      </w:r>
      <w:r w:rsidRPr="399870C2" w:rsidR="701201B3">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you’ve</w:t>
      </w:r>
      <w:r w:rsidRPr="399870C2" w:rsidR="701201B3">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 released, something coming up in 2</w:t>
      </w:r>
      <w:r w:rsidRPr="399870C2" w:rsidR="688E8387">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 xml:space="preserve">025 </w:t>
      </w:r>
      <w:r w:rsidRPr="399870C2" w:rsidR="701201B3">
        <w:rPr>
          <w:rFonts w:ascii="Century Gothic" w:hAnsi="Century Gothic" w:eastAsia="Century Gothic" w:cs="Century Gothic"/>
          <w:b w:val="0"/>
          <w:bCs w:val="0"/>
          <w:i w:val="0"/>
          <w:iCs w:val="0"/>
          <w:caps w:val="0"/>
          <w:smallCaps w:val="0"/>
          <w:noProof w:val="0"/>
          <w:color w:val="FF00FF" w:themeColor="accent1" w:themeTint="FF" w:themeShade="FF"/>
          <w:sz w:val="22"/>
          <w:szCs w:val="22"/>
          <w:lang w:val="en-US"/>
        </w:rPr>
        <w:t>or even just an “exciting roadmap” ahead? Include your call to action here]</w:t>
      </w:r>
      <w:bookmarkEnd w:id="1623571304"/>
    </w:p>
    <w:p w:rsidRPr="00606E85" w:rsidR="1B7304A1" w:rsidP="399870C2" w:rsidRDefault="006F126D" w14:paraId="6E67A2F8" w14:textId="6AB408AB">
      <w:pPr>
        <w:pStyle w:val="Normal"/>
        <w:widowControl w:val="0"/>
        <w:spacing w:before="240" w:after="240" w:line="276" w:lineRule="auto"/>
        <w:rPr>
          <w:rFonts w:ascii="Century Gothic" w:hAnsi="Century Gothic" w:eastAsia="Century Gothic" w:cs="Century Gothic"/>
          <w:sz w:val="22"/>
          <w:szCs w:val="22"/>
        </w:rPr>
      </w:pPr>
      <w:r w:rsidRPr="399870C2" w:rsidR="006F126D">
        <w:rPr>
          <w:rFonts w:ascii="Century Gothic" w:hAnsi="Century Gothic" w:eastAsia="Century Gothic" w:cs="Century Gothic"/>
          <w:spacing w:val="-1"/>
          <w:sz w:val="22"/>
          <w:szCs w:val="22"/>
        </w:rPr>
        <w:t>T</w:t>
      </w:r>
      <w:r w:rsidRPr="399870C2" w:rsidR="000B773D">
        <w:rPr>
          <w:rFonts w:ascii="Century Gothic" w:hAnsi="Century Gothic" w:eastAsia="Century Gothic" w:cs="Century Gothic"/>
          <w:spacing w:val="-1"/>
          <w:sz w:val="22"/>
          <w:szCs w:val="22"/>
        </w:rPr>
        <w:t xml:space="preserve">o learn more about </w:t>
      </w:r>
      <w:r w:rsidRPr="399870C2" w:rsidR="000B773D">
        <w:rPr>
          <w:rFonts w:ascii="Century Gothic" w:hAnsi="Century Gothic" w:eastAsia="Century Gothic" w:cs="Century Gothic"/>
          <w:color w:val="FF00FF" w:themeColor="accent1"/>
          <w:spacing w:val="-1"/>
          <w:sz w:val="22"/>
          <w:szCs w:val="22"/>
        </w:rPr>
        <w:t>[Organization]</w:t>
      </w:r>
      <w:r w:rsidRPr="399870C2" w:rsidR="000B773D">
        <w:rPr>
          <w:rFonts w:ascii="Century Gothic" w:hAnsi="Century Gothic" w:eastAsia="Century Gothic" w:cs="Century Gothic"/>
          <w:spacing w:val="-1"/>
          <w:sz w:val="22"/>
          <w:szCs w:val="22"/>
        </w:rPr>
        <w:t xml:space="preserve">, visit </w:t>
      </w:r>
      <w:r w:rsidRPr="399870C2" w:rsidR="000B773D">
        <w:rPr>
          <w:rFonts w:ascii="Century Gothic" w:hAnsi="Century Gothic" w:eastAsia="Century Gothic" w:cs="Century Gothic"/>
          <w:color w:val="FF00FF" w:themeColor="accent1"/>
          <w:spacing w:val="-1"/>
          <w:sz w:val="22"/>
          <w:szCs w:val="22"/>
        </w:rPr>
        <w:t>[Organization website or landing page]</w:t>
      </w:r>
      <w:r w:rsidRPr="399870C2" w:rsidR="000B773D">
        <w:rPr>
          <w:rFonts w:ascii="Century Gothic" w:hAnsi="Century Gothic" w:eastAsia="Century Gothic" w:cs="Century Gothic"/>
          <w:spacing w:val="-1"/>
          <w:sz w:val="22"/>
          <w:szCs w:val="22"/>
        </w:rPr>
        <w:t xml:space="preserve">. </w:t>
      </w:r>
    </w:p>
    <w:p w:rsidRPr="00D9274B" w:rsidR="000B773D" w:rsidP="399870C2" w:rsidRDefault="4FD8E7C3" w14:paraId="09BCAE11" w14:textId="1BCA8DB5">
      <w:pPr>
        <w:spacing w:before="240"/>
        <w:rPr>
          <w:rFonts w:ascii="Century Gothic" w:hAnsi="Century Gothic" w:eastAsia="Century Gothic" w:cs="Century Gothic"/>
          <w:sz w:val="22"/>
          <w:szCs w:val="22"/>
        </w:rPr>
      </w:pPr>
      <w:r w:rsidRPr="399870C2" w:rsidR="4FD8E7C3">
        <w:rPr>
          <w:rFonts w:ascii="Century Gothic" w:hAnsi="Century Gothic" w:eastAsia="Century Gothic" w:cs="Century Gothic"/>
          <w:b w:val="1"/>
          <w:bCs w:val="1"/>
          <w:sz w:val="22"/>
          <w:szCs w:val="22"/>
        </w:rPr>
        <w:t xml:space="preserve">About Press Ganey </w:t>
      </w:r>
    </w:p>
    <w:p w:rsidR="6F8E2DD3" w:rsidP="399870C2" w:rsidRDefault="6F8E2DD3" w14:paraId="72A5BE04" w14:textId="26F2766A">
      <w:pPr>
        <w:spacing w:after="300" w:line="276" w:lineRule="auto"/>
        <w:rPr>
          <w:rFonts w:ascii="Century Gothic" w:hAnsi="Century Gothic" w:eastAsia="Century Gothic" w:cs="Century Gothic"/>
          <w:noProof w:val="0"/>
          <w:sz w:val="22"/>
          <w:szCs w:val="22"/>
          <w:lang w:val="en-US"/>
        </w:rPr>
      </w:pPr>
      <w:hyperlink r:id="Rf0528fef9d5e4d6a">
        <w:r w:rsidRPr="399870C2" w:rsidR="6F8E2DD3">
          <w:rPr>
            <w:rStyle w:val="Hyperlink"/>
            <w:rFonts w:ascii="Century Gothic" w:hAnsi="Century Gothic" w:eastAsia="Century Gothic" w:cs="Century Gothic"/>
            <w:b w:val="0"/>
            <w:bCs w:val="0"/>
            <w:i w:val="0"/>
            <w:iCs w:val="0"/>
            <w:caps w:val="0"/>
            <w:smallCaps w:val="0"/>
            <w:strike w:val="0"/>
            <w:dstrike w:val="0"/>
            <w:noProof w:val="0"/>
            <w:sz w:val="22"/>
            <w:szCs w:val="22"/>
            <w:lang w:val="en-US"/>
          </w:rPr>
          <w:t>Press Ganey</w:t>
        </w:r>
      </w:hyperlink>
      <w:r w:rsidRPr="399870C2" w:rsidR="6F8E2DD3">
        <w:rPr>
          <w:rFonts w:ascii="Century Gothic" w:hAnsi="Century Gothic" w:eastAsia="Century Gothic" w:cs="Century Gothic"/>
          <w:b w:val="0"/>
          <w:bCs w:val="0"/>
          <w:i w:val="0"/>
          <w:iCs w:val="0"/>
          <w:caps w:val="0"/>
          <w:smallCaps w:val="0"/>
          <w:noProof w:val="0"/>
          <w:color w:val="00243B"/>
          <w:sz w:val="22"/>
          <w:szCs w:val="22"/>
          <w:lang w:val="en-US"/>
        </w:rPr>
        <w:t xml:space="preserve"> </w:t>
      </w:r>
      <w:r w:rsidRPr="399870C2" w:rsidR="6F8E2DD3">
        <w:rPr>
          <w:rFonts w:ascii="Century Gothic" w:hAnsi="Century Gothic" w:eastAsia="Century Gothic" w:cs="Century Gothic"/>
          <w:b w:val="0"/>
          <w:bCs w:val="0"/>
          <w:i w:val="0"/>
          <w:iCs w:val="0"/>
          <w:caps w:val="0"/>
          <w:smallCaps w:val="0"/>
          <w:noProof w:val="0"/>
          <w:color w:val="000000"/>
          <w:sz w:val="22"/>
          <w:szCs w:val="22"/>
          <w:lang w:val="en-US"/>
        </w:rPr>
        <w:t xml:space="preserve">partners with healthcare providers and health plans to improve the experiences of their patients, consumers, and workforce by marrying data with unparalleled technology, analytics, and </w:t>
      </w:r>
      <w:r w:rsidRPr="399870C2" w:rsidR="6F8E2DD3">
        <w:rPr>
          <w:rFonts w:ascii="Century Gothic" w:hAnsi="Century Gothic" w:eastAsia="Century Gothic" w:cs="Century Gothic"/>
          <w:b w:val="0"/>
          <w:bCs w:val="0"/>
          <w:i w:val="0"/>
          <w:iCs w:val="0"/>
          <w:caps w:val="0"/>
          <w:smallCaps w:val="0"/>
          <w:noProof w:val="0"/>
          <w:color w:val="000000"/>
          <w:sz w:val="22"/>
          <w:szCs w:val="22"/>
          <w:lang w:val="en-US"/>
        </w:rPr>
        <w:t>expertise</w:t>
      </w:r>
      <w:r w:rsidRPr="399870C2" w:rsidR="6F8E2DD3">
        <w:rPr>
          <w:rFonts w:ascii="Century Gothic" w:hAnsi="Century Gothic" w:eastAsia="Century Gothic" w:cs="Century Gothic"/>
          <w:b w:val="0"/>
          <w:bCs w:val="0"/>
          <w:i w:val="0"/>
          <w:iCs w:val="0"/>
          <w:caps w:val="0"/>
          <w:smallCaps w:val="0"/>
          <w:noProof w:val="0"/>
          <w:color w:val="000000"/>
          <w:sz w:val="22"/>
          <w:szCs w:val="22"/>
          <w:lang w:val="en-US"/>
        </w:rPr>
        <w:t xml:space="preserve">. Our Human Experience (HX) platform unites and enlivens disparate data, enabling clients to gather, analyze, visualize, and act on key insights to </w:t>
      </w:r>
      <w:r w:rsidRPr="399870C2" w:rsidR="6F8E2DD3">
        <w:rPr>
          <w:rFonts w:ascii="Century Gothic" w:hAnsi="Century Gothic" w:eastAsia="Century Gothic" w:cs="Century Gothic"/>
          <w:b w:val="0"/>
          <w:bCs w:val="0"/>
          <w:i w:val="0"/>
          <w:iCs w:val="0"/>
          <w:caps w:val="0"/>
          <w:smallCaps w:val="0"/>
          <w:noProof w:val="0"/>
          <w:color w:val="000000"/>
          <w:sz w:val="22"/>
          <w:szCs w:val="22"/>
          <w:lang w:val="en-US"/>
        </w:rPr>
        <w:t>retain</w:t>
      </w:r>
      <w:r w:rsidRPr="399870C2" w:rsidR="6F8E2DD3">
        <w:rPr>
          <w:rFonts w:ascii="Century Gothic" w:hAnsi="Century Gothic" w:eastAsia="Century Gothic" w:cs="Century Gothic"/>
          <w:b w:val="0"/>
          <w:bCs w:val="0"/>
          <w:i w:val="0"/>
          <w:iCs w:val="0"/>
          <w:caps w:val="0"/>
          <w:smallCaps w:val="0"/>
          <w:noProof w:val="0"/>
          <w:color w:val="000000"/>
          <w:sz w:val="22"/>
          <w:szCs w:val="22"/>
          <w:lang w:val="en-US"/>
        </w:rPr>
        <w:t xml:space="preserve"> talent, improve access to care, and ensure the care journey is safe, </w:t>
      </w:r>
      <w:r w:rsidRPr="399870C2" w:rsidR="6F8E2DD3">
        <w:rPr>
          <w:rFonts w:ascii="Century Gothic" w:hAnsi="Century Gothic" w:eastAsia="Century Gothic" w:cs="Century Gothic"/>
          <w:b w:val="0"/>
          <w:bCs w:val="0"/>
          <w:i w:val="0"/>
          <w:iCs w:val="0"/>
          <w:caps w:val="0"/>
          <w:smallCaps w:val="0"/>
          <w:noProof w:val="0"/>
          <w:color w:val="000000"/>
          <w:sz w:val="22"/>
          <w:szCs w:val="22"/>
          <w:lang w:val="en-US"/>
        </w:rPr>
        <w:t>equitable</w:t>
      </w:r>
      <w:r w:rsidRPr="399870C2" w:rsidR="6F8E2DD3">
        <w:rPr>
          <w:rFonts w:ascii="Century Gothic" w:hAnsi="Century Gothic" w:eastAsia="Century Gothic" w:cs="Century Gothic"/>
          <w:b w:val="0"/>
          <w:bCs w:val="0"/>
          <w:i w:val="0"/>
          <w:iCs w:val="0"/>
          <w:caps w:val="0"/>
          <w:smallCaps w:val="0"/>
          <w:noProof w:val="0"/>
          <w:color w:val="000000"/>
          <w:sz w:val="22"/>
          <w:szCs w:val="22"/>
          <w:lang w:val="en-US"/>
        </w:rPr>
        <w:t xml:space="preserve">, and patient-centered. We are the trusted partner to 41,000+ healthcare provider organizations globally and 85% of health plans in the United States. Press Ganey is a PG </w:t>
      </w:r>
      <w:r w:rsidRPr="399870C2" w:rsidR="6F8E2DD3">
        <w:rPr>
          <w:rFonts w:ascii="Century Gothic" w:hAnsi="Century Gothic" w:eastAsia="Century Gothic" w:cs="Century Gothic"/>
          <w:b w:val="0"/>
          <w:bCs w:val="0"/>
          <w:i w:val="0"/>
          <w:iCs w:val="0"/>
          <w:caps w:val="0"/>
          <w:smallCaps w:val="0"/>
          <w:noProof w:val="0"/>
          <w:color w:val="000000"/>
          <w:sz w:val="22"/>
          <w:szCs w:val="22"/>
          <w:lang w:val="en-US"/>
        </w:rPr>
        <w:t>Forsta</w:t>
      </w:r>
      <w:r w:rsidRPr="399870C2" w:rsidR="6F8E2DD3">
        <w:rPr>
          <w:rFonts w:ascii="Century Gothic" w:hAnsi="Century Gothic" w:eastAsia="Century Gothic" w:cs="Century Gothic"/>
          <w:b w:val="0"/>
          <w:bCs w:val="0"/>
          <w:i w:val="0"/>
          <w:iCs w:val="0"/>
          <w:caps w:val="0"/>
          <w:smallCaps w:val="0"/>
          <w:noProof w:val="0"/>
          <w:color w:val="000000"/>
          <w:sz w:val="22"/>
          <w:szCs w:val="22"/>
          <w:lang w:val="en-US"/>
        </w:rPr>
        <w:t xml:space="preserve"> company.</w:t>
      </w:r>
    </w:p>
    <w:p w:rsidR="03A9F03F" w:rsidP="399870C2" w:rsidRDefault="03A9F03F" w14:paraId="58657AE5" w14:textId="4B2297EB">
      <w:pPr>
        <w:spacing w:before="24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auto"/>
          <w:sz w:val="22"/>
          <w:szCs w:val="22"/>
          <w:lang w:val="en-US"/>
        </w:rPr>
      </w:pPr>
      <w:r w:rsidRPr="399870C2" w:rsidR="03A9F03F">
        <w:rPr>
          <w:rFonts w:ascii="Century Gothic" w:hAnsi="Century Gothic" w:eastAsia="Century Gothic" w:cs="Century Gothic"/>
          <w:b w:val="1"/>
          <w:bCs w:val="1"/>
          <w:i w:val="0"/>
          <w:iCs w:val="0"/>
          <w:caps w:val="0"/>
          <w:smallCaps w:val="0"/>
          <w:noProof w:val="0"/>
          <w:color w:val="auto"/>
          <w:sz w:val="22"/>
          <w:szCs w:val="22"/>
          <w:lang w:val="en-US"/>
        </w:rPr>
        <w:t xml:space="preserve">About PG </w:t>
      </w:r>
      <w:r w:rsidRPr="399870C2" w:rsidR="03A9F03F">
        <w:rPr>
          <w:rFonts w:ascii="Century Gothic" w:hAnsi="Century Gothic" w:eastAsia="Century Gothic" w:cs="Century Gothic"/>
          <w:b w:val="1"/>
          <w:bCs w:val="1"/>
          <w:i w:val="0"/>
          <w:iCs w:val="0"/>
          <w:caps w:val="0"/>
          <w:smallCaps w:val="0"/>
          <w:noProof w:val="0"/>
          <w:color w:val="auto"/>
          <w:sz w:val="22"/>
          <w:szCs w:val="22"/>
          <w:lang w:val="en-US"/>
        </w:rPr>
        <w:t>Forsta</w:t>
      </w:r>
    </w:p>
    <w:p w:rsidR="03A9F03F" w:rsidP="399870C2" w:rsidRDefault="03A9F03F" w14:paraId="553A123B" w14:textId="2DADC919">
      <w:pPr>
        <w:spacing w:before="240" w:beforeAutospacing="off" w:after="0" w:afterAutospacing="off" w:line="259" w:lineRule="auto"/>
        <w:ind w:left="0" w:right="0"/>
        <w:jc w:val="left"/>
        <w:rPr>
          <w:rFonts w:ascii="Century Gothic" w:hAnsi="Century Gothic" w:eastAsia="Century Gothic" w:cs="Century Gothic"/>
          <w:b w:val="0"/>
          <w:bCs w:val="0"/>
          <w:i w:val="0"/>
          <w:iCs w:val="0"/>
          <w:caps w:val="0"/>
          <w:smallCaps w:val="0"/>
          <w:noProof w:val="0"/>
          <w:color w:val="auto"/>
          <w:sz w:val="22"/>
          <w:szCs w:val="22"/>
          <w:lang w:val="en-US"/>
        </w:rPr>
      </w:pPr>
      <w:r w:rsidRPr="399870C2" w:rsidR="03A9F03F">
        <w:rPr>
          <w:rFonts w:ascii="Century Gothic" w:hAnsi="Century Gothic" w:eastAsia="Century Gothic" w:cs="Century Gothic"/>
          <w:b w:val="0"/>
          <w:bCs w:val="0"/>
          <w:i w:val="0"/>
          <w:iCs w:val="0"/>
          <w:caps w:val="0"/>
          <w:smallCaps w:val="0"/>
          <w:noProof w:val="0"/>
          <w:color w:val="auto"/>
          <w:sz w:val="22"/>
          <w:szCs w:val="22"/>
          <w:lang w:val="en-US"/>
        </w:rPr>
        <w:t xml:space="preserve">PG </w:t>
      </w:r>
      <w:r w:rsidRPr="399870C2" w:rsidR="03A9F03F">
        <w:rPr>
          <w:rFonts w:ascii="Century Gothic" w:hAnsi="Century Gothic" w:eastAsia="Century Gothic" w:cs="Century Gothic"/>
          <w:b w:val="0"/>
          <w:bCs w:val="0"/>
          <w:i w:val="0"/>
          <w:iCs w:val="0"/>
          <w:caps w:val="0"/>
          <w:smallCaps w:val="0"/>
          <w:noProof w:val="0"/>
          <w:color w:val="auto"/>
          <w:sz w:val="22"/>
          <w:szCs w:val="22"/>
          <w:lang w:val="en-US"/>
        </w:rPr>
        <w:t>Forsta</w:t>
      </w:r>
      <w:r w:rsidRPr="399870C2" w:rsidR="03A9F03F">
        <w:rPr>
          <w:rFonts w:ascii="Century Gothic" w:hAnsi="Century Gothic" w:eastAsia="Century Gothic" w:cs="Century Gothic"/>
          <w:b w:val="0"/>
          <w:bCs w:val="0"/>
          <w:i w:val="0"/>
          <w:iCs w:val="0"/>
          <w:caps w:val="0"/>
          <w:smallCaps w:val="0"/>
          <w:noProof w:val="0"/>
          <w:color w:val="auto"/>
          <w:sz w:val="22"/>
          <w:szCs w:val="22"/>
          <w:lang w:val="en-US"/>
        </w:rPr>
        <w:t xml:space="preserve"> is a leading provider of experience measurement, data analytics and insights for healthcare and other complex industries. Our Press Ganey healthcare suite is the most widely adopted experience, clinical and safety solutions for providers, </w:t>
      </w:r>
      <w:r w:rsidRPr="399870C2" w:rsidR="03A9F03F">
        <w:rPr>
          <w:rFonts w:ascii="Century Gothic" w:hAnsi="Century Gothic" w:eastAsia="Century Gothic" w:cs="Century Gothic"/>
          <w:b w:val="0"/>
          <w:bCs w:val="0"/>
          <w:i w:val="0"/>
          <w:iCs w:val="0"/>
          <w:caps w:val="0"/>
          <w:smallCaps w:val="0"/>
          <w:noProof w:val="0"/>
          <w:color w:val="auto"/>
          <w:sz w:val="22"/>
          <w:szCs w:val="22"/>
          <w:lang w:val="en-US"/>
        </w:rPr>
        <w:t>payers</w:t>
      </w:r>
      <w:r w:rsidRPr="399870C2" w:rsidR="03A9F03F">
        <w:rPr>
          <w:rFonts w:ascii="Century Gothic" w:hAnsi="Century Gothic" w:eastAsia="Century Gothic" w:cs="Century Gothic"/>
          <w:b w:val="0"/>
          <w:bCs w:val="0"/>
          <w:i w:val="0"/>
          <w:iCs w:val="0"/>
          <w:caps w:val="0"/>
          <w:smallCaps w:val="0"/>
          <w:noProof w:val="0"/>
          <w:color w:val="auto"/>
          <w:sz w:val="22"/>
          <w:szCs w:val="22"/>
          <w:lang w:val="en-US"/>
        </w:rPr>
        <w:t xml:space="preserve"> and life sciences organizations. Our Human Experience platform for enterprises, which includes an award-winning “voice of the customer” solution, powers the world’s leading brands and 9 out of 10 global market research agencies.</w:t>
      </w:r>
    </w:p>
    <w:p w:rsidR="0D5B1805" w:rsidP="399870C2" w:rsidRDefault="0D5B1805" w14:paraId="7C286F83" w14:textId="4044965A">
      <w:pPr>
        <w:spacing w:after="300" w:line="276" w:lineRule="auto"/>
        <w:rPr>
          <w:rFonts w:ascii="Century Gothic" w:hAnsi="Century Gothic" w:eastAsia="Century Gothic" w:cs="Century Gothic"/>
          <w:b w:val="0"/>
          <w:bCs w:val="0"/>
          <w:i w:val="0"/>
          <w:iCs w:val="0"/>
          <w:caps w:val="0"/>
          <w:smallCaps w:val="0"/>
          <w:noProof w:val="0"/>
          <w:color w:val="000000"/>
          <w:sz w:val="22"/>
          <w:szCs w:val="22"/>
          <w:lang w:val="en-US"/>
        </w:rPr>
      </w:pPr>
    </w:p>
    <w:p w:rsidRPr="00372F15" w:rsidR="000B773D" w:rsidP="399870C2" w:rsidRDefault="000B773D" w14:paraId="760A19AD" w14:textId="77777777">
      <w:pPr>
        <w:spacing w:before="240"/>
        <w:rPr>
          <w:rFonts w:ascii="Century Gothic" w:hAnsi="Century Gothic" w:eastAsia="Century Gothic" w:cs="Century Gothic"/>
          <w:b w:val="1"/>
          <w:bCs w:val="1"/>
          <w:color w:val="FF00FF" w:themeColor="accent1"/>
          <w:spacing w:val="-1"/>
          <w:sz w:val="22"/>
          <w:szCs w:val="22"/>
        </w:rPr>
      </w:pPr>
      <w:r w:rsidRPr="399870C2" w:rsidR="000B773D">
        <w:rPr>
          <w:rFonts w:ascii="Century Gothic" w:hAnsi="Century Gothic" w:eastAsia="Century Gothic" w:cs="Century Gothic"/>
          <w:b w:val="1"/>
          <w:bCs w:val="1"/>
          <w:spacing w:val="-1"/>
          <w:sz w:val="22"/>
          <w:szCs w:val="22"/>
        </w:rPr>
        <w:t xml:space="preserve">About </w:t>
      </w:r>
      <w:r w:rsidRPr="399870C2" w:rsidR="000B773D">
        <w:rPr>
          <w:rFonts w:ascii="Century Gothic" w:hAnsi="Century Gothic" w:eastAsia="Century Gothic" w:cs="Century Gothic"/>
          <w:b w:val="1"/>
          <w:bCs w:val="1"/>
          <w:color w:val="FF00FF" w:themeColor="accent1"/>
          <w:spacing w:val="-1"/>
          <w:sz w:val="22"/>
          <w:szCs w:val="22"/>
        </w:rPr>
        <w:t>[Organization]</w:t>
      </w:r>
    </w:p>
    <w:p w:rsidRPr="00372F15" w:rsidR="000B773D" w:rsidP="399870C2" w:rsidRDefault="000B773D" w14:paraId="7C87F456" w14:textId="6E569262">
      <w:pPr>
        <w:spacing w:before="240"/>
        <w:rPr>
          <w:rFonts w:ascii="Century Gothic" w:hAnsi="Century Gothic" w:eastAsia="Century Gothic" w:cs="Century Gothic"/>
          <w:color w:val="FF00FF" w:themeColor="accent1"/>
          <w:spacing w:val="-1"/>
          <w:sz w:val="22"/>
          <w:szCs w:val="22"/>
        </w:rPr>
      </w:pPr>
      <w:r w:rsidRPr="399870C2" w:rsidR="000B773D">
        <w:rPr>
          <w:rFonts w:ascii="Century Gothic" w:hAnsi="Century Gothic" w:eastAsia="Century Gothic" w:cs="Century Gothic"/>
          <w:color w:val="FF00FF" w:themeColor="accent1"/>
          <w:spacing w:val="-1"/>
          <w:sz w:val="22"/>
          <w:szCs w:val="22"/>
        </w:rPr>
        <w:t>[Insert Organization’s boiler plate</w:t>
      </w:r>
      <w:r w:rsidRPr="399870C2" w:rsidR="009E01E9">
        <w:rPr>
          <w:rFonts w:ascii="Century Gothic" w:hAnsi="Century Gothic" w:eastAsia="Century Gothic" w:cs="Century Gothic"/>
          <w:color w:val="FF00FF" w:themeColor="accent1"/>
          <w:spacing w:val="-1"/>
          <w:sz w:val="22"/>
          <w:szCs w:val="22"/>
        </w:rPr>
        <w:t>]</w:t>
      </w:r>
    </w:p>
    <w:p w:rsidRPr="00606E85" w:rsidR="00745EB1" w:rsidP="399870C2" w:rsidRDefault="000B773D" w14:paraId="7CAE16E8" w14:textId="0D914427">
      <w:pPr>
        <w:spacing w:before="240"/>
        <w:jc w:val="center"/>
        <w:rPr>
          <w:rFonts w:ascii="Century Gothic" w:hAnsi="Century Gothic" w:eastAsia="Century Gothic" w:cs="Century Gothic"/>
          <w:spacing w:val="-1"/>
          <w:sz w:val="22"/>
          <w:szCs w:val="22"/>
        </w:rPr>
      </w:pPr>
      <w:r w:rsidRPr="399870C2" w:rsidR="000B773D">
        <w:rPr>
          <w:rFonts w:ascii="Century Gothic" w:hAnsi="Century Gothic" w:eastAsia="Century Gothic" w:cs="Century Gothic"/>
          <w:spacing w:val="-1"/>
          <w:sz w:val="22"/>
          <w:szCs w:val="22"/>
        </w:rPr>
        <w:t># # #</w:t>
      </w:r>
    </w:p>
    <w:p w:rsidRPr="00D9274B" w:rsidR="00BA4DE5" w:rsidP="399870C2" w:rsidRDefault="00BA4DE5" w14:paraId="6F00EE27" w14:textId="77777777">
      <w:pPr>
        <w:rPr>
          <w:rFonts w:ascii="Century Gothic" w:hAnsi="Century Gothic" w:eastAsia="Century Gothic" w:cs="Century Gothic"/>
          <w:color w:val="auto"/>
          <w:sz w:val="18"/>
          <w:szCs w:val="18"/>
        </w:rPr>
      </w:pPr>
    </w:p>
    <w:sectPr w:rsidRPr="00D9274B" w:rsidR="00BA4DE5" w:rsidSect="003512A1">
      <w:footerReference w:type="default" r:id="rId11"/>
      <w:headerReference w:type="first" r:id="rId12"/>
      <w:footerReference w:type="first" r:id="rId13"/>
      <w:pgSz w:w="12240" w:h="15840" w:orient="portrait" w:code="1"/>
      <w:pgMar w:top="1440" w:right="1340" w:bottom="280" w:left="1340" w:header="1440" w:footer="720" w:gutter="0"/>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0004" w:rsidP="00F36250" w:rsidRDefault="00900004" w14:paraId="38434BD3" w14:textId="77777777">
      <w:r>
        <w:separator/>
      </w:r>
    </w:p>
  </w:endnote>
  <w:endnote w:type="continuationSeparator" w:id="0">
    <w:p w:rsidR="00900004" w:rsidP="00F36250" w:rsidRDefault="00900004" w14:paraId="6360790C" w14:textId="77777777">
      <w:r>
        <w:continuationSeparator/>
      </w:r>
    </w:p>
  </w:endnote>
  <w:endnote w:type="continuationNotice" w:id="1">
    <w:p w:rsidR="00900004" w:rsidRDefault="00900004" w14:paraId="27B390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Pro">
    <w:altName w:val="Calibri"/>
    <w:charset w:val="00"/>
    <w:family w:val="roman"/>
    <w:pitch w:val="variable"/>
  </w:font>
  <w:font w:name="Century Gothic">
    <w:panose1 w:val="020B0502020202020204"/>
    <w:charset w:val="00"/>
    <w:family w:val="swiss"/>
    <w:pitch w:val="variable"/>
    <w:sig w:usb0="00000287" w:usb1="00000000" w:usb2="00000000" w:usb3="00000000" w:csb0="0000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4BCA" w:rsidP="00AE4BCA" w:rsidRDefault="001C4D78" w14:paraId="61234879" w14:textId="77777777">
    <w:pPr>
      <w:pStyle w:val="Footer"/>
      <w:framePr w:w="339" w:wrap="none" w:hAnchor="page" w:vAnchor="text" w:x="10613" w:y="336"/>
      <w:jc w:val="right"/>
      <w:rPr>
        <w:rStyle w:val="PageNumber"/>
      </w:rPr>
    </w:pPr>
    <w:sdt>
      <w:sdtPr>
        <w:rPr>
          <w:rStyle w:val="PageNumber"/>
        </w:rPr>
        <w:id w:val="-2059156806"/>
        <w:docPartObj>
          <w:docPartGallery w:val="Page Numbers (Bottom of Page)"/>
          <w:docPartUnique/>
        </w:docPartObj>
      </w:sdtPr>
      <w:sdtEndPr>
        <w:rPr>
          <w:rStyle w:val="PageNumber"/>
          <w:b/>
          <w:bCs/>
        </w:rPr>
      </w:sdtEndPr>
      <w:sdtContent>
        <w:r w:rsidRPr="00B439AA" w:rsidR="00AE4BCA">
          <w:rPr>
            <w:rStyle w:val="PageNumber"/>
            <w:b/>
            <w:bCs/>
            <w:sz w:val="18"/>
            <w:szCs w:val="18"/>
          </w:rPr>
          <w:fldChar w:fldCharType="begin"/>
        </w:r>
        <w:r w:rsidRPr="00B439AA" w:rsidR="00AE4BCA">
          <w:rPr>
            <w:rStyle w:val="PageNumber"/>
            <w:b/>
            <w:bCs/>
            <w:sz w:val="18"/>
            <w:szCs w:val="18"/>
          </w:rPr>
          <w:instrText xml:space="preserve"> PAGE </w:instrText>
        </w:r>
        <w:r w:rsidRPr="00B439AA" w:rsidR="00AE4BCA">
          <w:rPr>
            <w:rStyle w:val="PageNumber"/>
            <w:b/>
            <w:bCs/>
            <w:sz w:val="18"/>
            <w:szCs w:val="18"/>
          </w:rPr>
          <w:fldChar w:fldCharType="separate"/>
        </w:r>
        <w:r w:rsidR="00AE4BCA">
          <w:rPr>
            <w:rStyle w:val="PageNumber"/>
            <w:b/>
            <w:bCs/>
            <w:sz w:val="18"/>
            <w:szCs w:val="18"/>
          </w:rPr>
          <w:t>1</w:t>
        </w:r>
        <w:r w:rsidRPr="00B439AA" w:rsidR="00AE4BCA">
          <w:rPr>
            <w:rStyle w:val="PageNumber"/>
            <w:b/>
            <w:bCs/>
            <w:sz w:val="18"/>
            <w:szCs w:val="18"/>
          </w:rPr>
          <w:fldChar w:fldCharType="end"/>
        </w:r>
      </w:sdtContent>
    </w:sdt>
  </w:p>
  <w:p w:rsidR="00EA76CE" w:rsidRDefault="001700A2" w14:paraId="539AFD0A" w14:textId="6717F077">
    <w:pPr>
      <w:pStyle w:val="Footer"/>
    </w:pPr>
    <w:r>
      <w:rPr>
        <w:noProof/>
      </w:rPr>
      <mc:AlternateContent>
        <mc:Choice Requires="wps">
          <w:drawing>
            <wp:anchor distT="0" distB="0" distL="114300" distR="114300" simplePos="0" relativeHeight="251658243" behindDoc="0" locked="0" layoutInCell="1" allowOverlap="1" wp14:anchorId="1B68832F" wp14:editId="41F96117">
              <wp:simplePos x="0" y="0"/>
              <wp:positionH relativeFrom="column">
                <wp:posOffset>5897245</wp:posOffset>
              </wp:positionH>
              <wp:positionV relativeFrom="paragraph">
                <wp:posOffset>210820</wp:posOffset>
              </wp:positionV>
              <wp:extent cx="0" cy="135890"/>
              <wp:effectExtent l="0" t="0" r="38100" b="35560"/>
              <wp:wrapNone/>
              <wp:docPr id="2" name="Straight Connector 2"/>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323971F">
            <v:line id="Straight Connector 2"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f200f2 [3044]" from="464.35pt,16.6pt" to="464.35pt,27.3pt" w14:anchorId="65DF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uQmgEAAJMDAAAOAAAAZHJzL2Uyb0RvYy54bWysU9uO0zAQfUfiHyy/0ySL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"/>
          </w:pict>
        </mc:Fallback>
      </mc:AlternateContent>
    </w:r>
    <w:r>
      <w:rPr>
        <w:rFonts w:ascii="Arial" w:hAnsi="Arial" w:cs="Arial"/>
        <w:noProof/>
      </w:rPr>
      <mc:AlternateContent>
        <mc:Choice Requires="wps">
          <w:drawing>
            <wp:anchor distT="0" distB="0" distL="114300" distR="114300" simplePos="0" relativeHeight="251658246" behindDoc="0" locked="0" layoutInCell="1" allowOverlap="1" wp14:anchorId="1716E532" wp14:editId="3A96B062">
              <wp:simplePos x="0" y="0"/>
              <wp:positionH relativeFrom="column">
                <wp:posOffset>0</wp:posOffset>
              </wp:positionH>
              <wp:positionV relativeFrom="page">
                <wp:posOffset>9616440</wp:posOffset>
              </wp:positionV>
              <wp:extent cx="3888740" cy="1981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88740" cy="198120"/>
                      </a:xfrm>
                      <a:prstGeom prst="rect">
                        <a:avLst/>
                      </a:prstGeom>
                      <a:noFill/>
                      <a:ln w="6350">
                        <a:noFill/>
                      </a:ln>
                    </wps:spPr>
                    <wps:txbx>
                      <w:txbxContent>
                        <w:p w:rsidRPr="00FF4AD0" w:rsidR="00EA76CE" w:rsidP="00EA76CE" w:rsidRDefault="00EA76CE" w14:paraId="7C053558"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EA76CE" w:rsidP="00EA76CE" w:rsidRDefault="00EA76CE" w14:paraId="6EDC7776" w14:textId="77777777"/>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w14:anchorId="6228A560">
            <v:shapetype id="_x0000_t202" coordsize="21600,21600" o:spt="202" path="m,l,21600r21600,l21600,xe" w14:anchorId="1716E532">
              <v:stroke joinstyle="miter"/>
              <v:path gradientshapeok="t" o:connecttype="rect"/>
            </v:shapetype>
            <v:shape id="Text Box 5" style="position:absolute;margin-left:0;margin-top:757.2pt;width:306.2pt;height:15.6pt;z-index:251658246;visibility:visible;mso-wrap-style:square;mso-wrap-distance-left:9pt;mso-wrap-distance-top:0;mso-wrap-distance-right:9pt;mso-wrap-distance-bottom:0;mso-position-horizontal:absolute;mso-position-horizontal-relative:text;mso-position-vertical:absolute;mso-position-vertical-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">
              <v:textbox inset="0">
                <w:txbxContent>
                  <w:p w:rsidRPr="00FF4AD0" w:rsidR="00EA76CE" w:rsidP="00EA76CE" w:rsidRDefault="00EA76CE" w14:paraId="5884EF89"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EA76CE" w:rsidP="00EA76CE" w:rsidRDefault="00EA76CE" w14:paraId="0A37501D" w14:textId="77777777"/>
                </w:txbxContent>
              </v:textbox>
              <w10:wrap anchory="page"/>
            </v:shape>
          </w:pict>
        </mc:Fallback>
      </mc:AlternateContent>
    </w:r>
    <w:r>
      <w:rPr>
        <w:noProof/>
      </w:rPr>
      <mc:AlternateContent>
        <mc:Choice Requires="wps">
          <w:drawing>
            <wp:anchor distT="0" distB="0" distL="114300" distR="114300" simplePos="0" relativeHeight="251658245" behindDoc="0" locked="0" layoutInCell="1" allowOverlap="1" wp14:anchorId="28FFFCCB" wp14:editId="22E80864">
              <wp:simplePos x="0" y="0"/>
              <wp:positionH relativeFrom="column">
                <wp:posOffset>-635</wp:posOffset>
              </wp:positionH>
              <wp:positionV relativeFrom="paragraph">
                <wp:posOffset>76200</wp:posOffset>
              </wp:positionV>
              <wp:extent cx="60699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8F839C6">
            <v:line id="Straight Connector 3"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05pt,6pt" to="477.9pt,6pt" w14:anchorId="28FAD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">
              <v:stroke opacity="19789f"/>
            </v:line>
          </w:pict>
        </mc:Fallback>
      </mc:AlternateContent>
    </w:r>
    <w:r>
      <w:rPr>
        <w:noProof/>
      </w:rPr>
      <w:drawing>
        <wp:anchor distT="0" distB="0" distL="114300" distR="114300" simplePos="0" relativeHeight="251658244" behindDoc="0" locked="0" layoutInCell="1" allowOverlap="1" wp14:anchorId="4DAECCB5" wp14:editId="069B0D8A">
          <wp:simplePos x="0" y="0"/>
          <wp:positionH relativeFrom="column">
            <wp:posOffset>4906010</wp:posOffset>
          </wp:positionH>
          <wp:positionV relativeFrom="paragraph">
            <wp:posOffset>183483</wp:posOffset>
          </wp:positionV>
          <wp:extent cx="956945" cy="19748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945" cy="1974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B5B2C" w:rsidP="00B5774C" w:rsidRDefault="00CB5B2C" w14:paraId="1446C6C0" w14:textId="6E3C258B">
    <w:pPr>
      <w:spacing w:line="212" w:lineRule="exact"/>
      <w:ind w:right="360"/>
      <w:rPr>
        <w:rFonts w:ascii="Century Gothic" w:hAnsi="Century Gothic"/>
        <w:color w:val="00253B"/>
        <w:sz w:val="16"/>
      </w:rPr>
    </w:pPr>
  </w:p>
  <w:p w:rsidR="00CB5B2C" w:rsidP="00B5774C" w:rsidRDefault="00CB5B2C" w14:paraId="7A43765C" w14:textId="46D19E49">
    <w:pPr>
      <w:spacing w:line="212" w:lineRule="exact"/>
      <w:ind w:right="360"/>
      <w:rPr>
        <w:rFonts w:ascii="Century Gothic" w:hAnsi="Century Gothic"/>
        <w:color w:val="00253B"/>
        <w:sz w:val="16"/>
      </w:rPr>
    </w:pPr>
  </w:p>
  <w:p w:rsidR="00CB5B2C" w:rsidP="00B5774C" w:rsidRDefault="00CB5B2C" w14:paraId="0920939F" w14:textId="45AD89CF">
    <w:pPr>
      <w:spacing w:line="212" w:lineRule="exact"/>
      <w:rPr>
        <w:rFonts w:ascii="Century Gothic" w:hAnsi="Century Gothic"/>
        <w:color w:val="00253B"/>
        <w:sz w:val="16"/>
      </w:rPr>
    </w:pPr>
  </w:p>
  <w:p w:rsidRPr="00B5774C" w:rsidR="00CB5B2C" w:rsidP="00B5774C" w:rsidRDefault="00CB5B2C" w14:paraId="41CBF954" w14:textId="16D188C9">
    <w:pPr>
      <w:rPr>
        <w:rFonts w:ascii="Century Gothic Pro" w:hAnsi="Century Gothic Pro"/>
        <w:sz w:val="13"/>
        <w:szCs w:val="13"/>
      </w:rPr>
    </w:pPr>
    <w:r w:rsidRPr="00FF4AD0">
      <w:rPr>
        <w:rFonts w:ascii="Arial" w:hAnsi="Arial" w:cs="Arial"/>
      </w:rPr>
      <w:ptab w:alignment="right" w:relativeTo="margin" w:leader="none"/>
    </w:r>
  </w:p>
  <w:p w:rsidR="00CB5B2C" w:rsidRDefault="00B439AA" w14:paraId="3F0DDB96" w14:textId="64BEB311">
    <w:pPr>
      <w:pStyle w:val="Footer"/>
    </w:pPr>
    <w:r>
      <w:rPr>
        <w:rFonts w:ascii="Arial" w:hAnsi="Arial" w:cs="Arial"/>
        <w:noProof/>
      </w:rPr>
      <mc:AlternateContent>
        <mc:Choice Requires="wps">
          <w:drawing>
            <wp:anchor distT="0" distB="0" distL="114300" distR="114300" simplePos="0" relativeHeight="251658241" behindDoc="0" locked="0" layoutInCell="1" allowOverlap="1" wp14:anchorId="6F277901" wp14:editId="3238C229">
              <wp:simplePos x="0" y="0"/>
              <wp:positionH relativeFrom="column">
                <wp:posOffset>36656</wp:posOffset>
              </wp:positionH>
              <wp:positionV relativeFrom="page">
                <wp:posOffset>9627235</wp:posOffset>
              </wp:positionV>
              <wp:extent cx="3888740" cy="19812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888740" cy="198120"/>
                      </a:xfrm>
                      <a:prstGeom prst="rect">
                        <a:avLst/>
                      </a:prstGeom>
                      <a:noFill/>
                      <a:ln w="6350">
                        <a:noFill/>
                      </a:ln>
                    </wps:spPr>
                    <wps:txbx>
                      <w:txbxContent>
                        <w:p w:rsidRPr="00FF4AD0" w:rsidR="00B439AA" w:rsidP="00B439AA" w:rsidRDefault="00B439AA" w14:paraId="6CE53A82"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B439AA" w:rsidP="00B439AA" w:rsidRDefault="00B439AA" w14:paraId="310281BE" w14:textId="77777777"/>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w14:anchorId="4131C5B6">
            <v:shapetype id="_x0000_t202" coordsize="21600,21600" o:spt="202" path="m,l,21600r21600,l21600,xe" w14:anchorId="6F277901">
              <v:stroke joinstyle="miter"/>
              <v:path gradientshapeok="t" o:connecttype="rect"/>
            </v:shapetype>
            <v:shape id="Text Box 46" style="position:absolute;margin-left:2.9pt;margin-top:758.05pt;width:306.2pt;height:15.6pt;z-index:251658241;visibility:visible;mso-wrap-style:square;mso-wrap-distance-left:9pt;mso-wrap-distance-top:0;mso-wrap-distance-right:9pt;mso-wrap-distance-bottom:0;mso-position-horizontal:absolute;mso-position-horizontal-relative:text;mso-position-vertical:absolute;mso-position-vertical-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">
              <v:textbox inset="0">
                <w:txbxContent>
                  <w:p w:rsidRPr="00FF4AD0" w:rsidR="00B439AA" w:rsidP="00B439AA" w:rsidRDefault="00B439AA" w14:paraId="3530677F" w14:textId="77777777">
                    <w:pPr>
                      <w:rPr>
                        <w:rFonts w:ascii="Arial" w:hAnsi="Arial" w:cs="Arial"/>
                      </w:rPr>
                    </w:pPr>
                    <w:r>
                      <w:rPr>
                        <w:rFonts w:ascii="Arial" w:hAnsi="Arial" w:cs="Arial"/>
                        <w:sz w:val="13"/>
                        <w:szCs w:val="13"/>
                      </w:rPr>
                      <w:t>© 2022 Press Ganey Associates LLC</w:t>
                    </w:r>
                    <w:r w:rsidRPr="002C0F6C">
                      <w:rPr>
                        <w:rFonts w:ascii="Arial" w:hAnsi="Arial" w:cs="Arial"/>
                        <w:sz w:val="13"/>
                        <w:szCs w:val="13"/>
                      </w:rPr>
                      <w:t xml:space="preserve"> </w:t>
                    </w:r>
                    <w:r w:rsidRPr="00FF4AD0">
                      <w:rPr>
                        <w:rFonts w:ascii="Arial" w:hAnsi="Arial" w:cs="Arial"/>
                      </w:rPr>
                      <w:ptab w:alignment="right" w:relativeTo="margin" w:leader="none"/>
                    </w:r>
                  </w:p>
                  <w:p w:rsidRPr="00B5774C" w:rsidR="00B439AA" w:rsidP="00B439AA" w:rsidRDefault="00B439AA" w14:paraId="672A6659" w14:textId="77777777"/>
                </w:txbxContent>
              </v:textbox>
              <w10:wrap anchory="page"/>
            </v:shape>
          </w:pict>
        </mc:Fallback>
      </mc:AlternateContent>
    </w:r>
    <w:r w:rsidR="00CB5B2C">
      <w:rPr>
        <w:noProof/>
      </w:rPr>
      <mc:AlternateContent>
        <mc:Choice Requires="wps">
          <w:drawing>
            <wp:anchor distT="0" distB="0" distL="114300" distR="114300" simplePos="0" relativeHeight="251658240" behindDoc="0" locked="0" layoutInCell="1" allowOverlap="1" wp14:anchorId="2CD16E7B" wp14:editId="25469FB2">
              <wp:simplePos x="0" y="0"/>
              <wp:positionH relativeFrom="column">
                <wp:posOffset>36146</wp:posOffset>
              </wp:positionH>
              <wp:positionV relativeFrom="paragraph">
                <wp:posOffset>87435</wp:posOffset>
              </wp:positionV>
              <wp:extent cx="606996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CFBCB8A">
            <v:line id="Straight Connector 18"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2.85pt,6.9pt" to="480.8pt,6.9pt" w14:anchorId="7D3EC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">
              <v:stroke opacity="19789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0004" w:rsidP="00F36250" w:rsidRDefault="00900004" w14:paraId="34F832F9" w14:textId="77777777">
      <w:r>
        <w:separator/>
      </w:r>
    </w:p>
  </w:footnote>
  <w:footnote w:type="continuationSeparator" w:id="0">
    <w:p w:rsidR="00900004" w:rsidP="00F36250" w:rsidRDefault="00900004" w14:paraId="0D5469C5" w14:textId="77777777">
      <w:r>
        <w:continuationSeparator/>
      </w:r>
    </w:p>
  </w:footnote>
  <w:footnote w:type="continuationNotice" w:id="1">
    <w:p w:rsidR="00900004" w:rsidRDefault="00900004" w14:paraId="5C719B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2557" w:rsidRDefault="00AC7DD6" w14:paraId="1DAA2A8B" w14:textId="28C9F6B8">
    <w:pPr>
      <w:pStyle w:val="Header"/>
    </w:pPr>
    <w:r>
      <w:rPr>
        <w:rFonts w:ascii="Arial" w:hAnsi="Arial" w:cs="Arial"/>
        <w:noProof/>
        <w:sz w:val="16"/>
      </w:rPr>
      <w:drawing>
        <wp:anchor distT="0" distB="0" distL="114300" distR="114300" simplePos="0" relativeHeight="251658242" behindDoc="0" locked="0" layoutInCell="1" allowOverlap="1" wp14:anchorId="7DD27E4F" wp14:editId="4935278E">
          <wp:simplePos x="0" y="0"/>
          <wp:positionH relativeFrom="column">
            <wp:posOffset>4279265</wp:posOffset>
          </wp:positionH>
          <wp:positionV relativeFrom="page">
            <wp:posOffset>651510</wp:posOffset>
          </wp:positionV>
          <wp:extent cx="1828800" cy="4019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019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S7AgFUGD" int2:invalidationBookmarkName="" int2:hashCode="zGTf3GG0XBQEJo" int2:id="gCIDbAZt">
      <int2:state int2:type="WordDesignerDefaultAnnotation" int2:value="Rejected"/>
    </int2:bookmark>
    <int2:bookmark int2:bookmarkName="_Int_Q2WI0y9X" int2:invalidationBookmarkName="" int2:hashCode="hMRQQhNGcqljbx" int2:id="lMdztTJi">
      <int2:state int2:type="WordDesignerDefaultAnnotation" int2:value="Rejected"/>
    </int2:bookmark>
    <int2:bookmark int2:bookmarkName="_Int_K9fvuzSn" int2:invalidationBookmarkName="" int2:hashCode="llNJae4gZLuS2E" int2:id="KFavDn75">
      <int2:state int2:type="WordDesignerSuggestedImageAnnotation" int2:value="Reviewed"/>
    </int2:bookmark>
    <int2:bookmark int2:bookmarkName="_Int_z5b4MgP5" int2:invalidationBookmarkName="" int2:hashCode="9QMETl63Dcn036" int2:id="MbjfTPG2">
      <int2:state int2:type="WordDesignerDefaultAnnotation" int2:value="Rejected"/>
    </int2:bookmark>
    <int2:bookmark int2:bookmarkName="_Int_qPDTDSPb" int2:invalidationBookmarkName="" int2:hashCode="MGnWIrlTgUzGxQ" int2:id="MSwN0pPi">
      <int2:state int2:type="WordDesignerDefaultAnnotation" int2:value="Rejected"/>
    </int2:bookmark>
    <int2:bookmark int2:bookmarkName="_Int_k0wtBBcQ" int2:invalidationBookmarkName="" int2:hashCode="TpREvvblSwz5zz" int2:id="acduYCYU">
      <int2:state int2:type="WordDesignerDefaultAnnotation" int2:value="Rejected"/>
    </int2:bookmark>
    <int2:bookmark int2:bookmarkName="_Int_Qtd1itMV" int2:invalidationBookmarkName="" int2:hashCode="4+XSP79JB3jsJt" int2:id="U8YHgiwE">
      <int2:state int2:type="WordDesignerDefaultAnnotation" int2:value="Rejected"/>
    </int2:bookmark>
  </int2:observations>
  <int2:intelligenceSettings/>
  <int2:onDemandWorkflows/>
</int2:intelligence>
</file>

<file path=word/numbering.xml><?xml version="1.0" encoding="utf-8"?>
<w:numbering xmlns:w="http://schemas.openxmlformats.org/wordprocessingml/2006/main">
  <w:abstractNum xmlns:w="http://schemas.openxmlformats.org/wordprocessingml/2006/main" w:abstractNumId="2">
    <w:nsid w:val="5df2d9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be4ff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B3"/>
    <w:rsid w:val="00020B41"/>
    <w:rsid w:val="00021A4E"/>
    <w:rsid w:val="00024171"/>
    <w:rsid w:val="00035ABE"/>
    <w:rsid w:val="000432DD"/>
    <w:rsid w:val="000956BF"/>
    <w:rsid w:val="000A7902"/>
    <w:rsid w:val="000B4E71"/>
    <w:rsid w:val="000B773D"/>
    <w:rsid w:val="000D68BE"/>
    <w:rsid w:val="00126B09"/>
    <w:rsid w:val="00133238"/>
    <w:rsid w:val="00150258"/>
    <w:rsid w:val="0015663F"/>
    <w:rsid w:val="00157B01"/>
    <w:rsid w:val="001675A9"/>
    <w:rsid w:val="001700A2"/>
    <w:rsid w:val="00186893"/>
    <w:rsid w:val="001B3909"/>
    <w:rsid w:val="001C2F2D"/>
    <w:rsid w:val="001C4D78"/>
    <w:rsid w:val="001E2ABC"/>
    <w:rsid w:val="00200822"/>
    <w:rsid w:val="0020569F"/>
    <w:rsid w:val="00224F7D"/>
    <w:rsid w:val="002274BF"/>
    <w:rsid w:val="00252501"/>
    <w:rsid w:val="002A25EA"/>
    <w:rsid w:val="002C6730"/>
    <w:rsid w:val="002F1F78"/>
    <w:rsid w:val="00307E3F"/>
    <w:rsid w:val="0031014A"/>
    <w:rsid w:val="00311563"/>
    <w:rsid w:val="00313F52"/>
    <w:rsid w:val="003215BB"/>
    <w:rsid w:val="00324139"/>
    <w:rsid w:val="00345D8F"/>
    <w:rsid w:val="0034685C"/>
    <w:rsid w:val="00346F5F"/>
    <w:rsid w:val="003512A1"/>
    <w:rsid w:val="00371267"/>
    <w:rsid w:val="00372F15"/>
    <w:rsid w:val="003858EF"/>
    <w:rsid w:val="003B0774"/>
    <w:rsid w:val="003F21C1"/>
    <w:rsid w:val="003F7D60"/>
    <w:rsid w:val="0040134B"/>
    <w:rsid w:val="004237CB"/>
    <w:rsid w:val="00445A71"/>
    <w:rsid w:val="00466487"/>
    <w:rsid w:val="00480CA4"/>
    <w:rsid w:val="004B32C2"/>
    <w:rsid w:val="004B60E3"/>
    <w:rsid w:val="004E57B6"/>
    <w:rsid w:val="005140D8"/>
    <w:rsid w:val="00541622"/>
    <w:rsid w:val="0054352A"/>
    <w:rsid w:val="00546272"/>
    <w:rsid w:val="00550D41"/>
    <w:rsid w:val="0059352F"/>
    <w:rsid w:val="005979C9"/>
    <w:rsid w:val="005D5041"/>
    <w:rsid w:val="00606E85"/>
    <w:rsid w:val="0061191D"/>
    <w:rsid w:val="00615030"/>
    <w:rsid w:val="00620AD7"/>
    <w:rsid w:val="00634DEE"/>
    <w:rsid w:val="00637970"/>
    <w:rsid w:val="0065396C"/>
    <w:rsid w:val="00674C77"/>
    <w:rsid w:val="00690B60"/>
    <w:rsid w:val="006A7781"/>
    <w:rsid w:val="006E1441"/>
    <w:rsid w:val="006F126D"/>
    <w:rsid w:val="006F7E56"/>
    <w:rsid w:val="00702910"/>
    <w:rsid w:val="00702A7B"/>
    <w:rsid w:val="00711BC7"/>
    <w:rsid w:val="00717B68"/>
    <w:rsid w:val="00717F8C"/>
    <w:rsid w:val="00740030"/>
    <w:rsid w:val="00745EB1"/>
    <w:rsid w:val="007B2C09"/>
    <w:rsid w:val="007B4E63"/>
    <w:rsid w:val="007B6B2C"/>
    <w:rsid w:val="007D64EB"/>
    <w:rsid w:val="007D797C"/>
    <w:rsid w:val="007F5F06"/>
    <w:rsid w:val="008E449F"/>
    <w:rsid w:val="008F01B2"/>
    <w:rsid w:val="008F1474"/>
    <w:rsid w:val="00900004"/>
    <w:rsid w:val="00907E0F"/>
    <w:rsid w:val="00911B0F"/>
    <w:rsid w:val="009214F0"/>
    <w:rsid w:val="009220B3"/>
    <w:rsid w:val="00922557"/>
    <w:rsid w:val="00934C90"/>
    <w:rsid w:val="00940DAB"/>
    <w:rsid w:val="00942AD0"/>
    <w:rsid w:val="00952C5F"/>
    <w:rsid w:val="00956BA2"/>
    <w:rsid w:val="00965207"/>
    <w:rsid w:val="00982A9C"/>
    <w:rsid w:val="009A2DE4"/>
    <w:rsid w:val="009A320C"/>
    <w:rsid w:val="009A3D4B"/>
    <w:rsid w:val="009B7343"/>
    <w:rsid w:val="009C36D9"/>
    <w:rsid w:val="009D6027"/>
    <w:rsid w:val="009E01E9"/>
    <w:rsid w:val="009E58C2"/>
    <w:rsid w:val="00A25FEA"/>
    <w:rsid w:val="00A41ACA"/>
    <w:rsid w:val="00A519E4"/>
    <w:rsid w:val="00A63A5E"/>
    <w:rsid w:val="00A647B9"/>
    <w:rsid w:val="00A64F90"/>
    <w:rsid w:val="00A666E3"/>
    <w:rsid w:val="00A67C02"/>
    <w:rsid w:val="00A70E7C"/>
    <w:rsid w:val="00A91E38"/>
    <w:rsid w:val="00AA3B76"/>
    <w:rsid w:val="00AA3EA0"/>
    <w:rsid w:val="00AC7DD6"/>
    <w:rsid w:val="00AE15C2"/>
    <w:rsid w:val="00AE4BCA"/>
    <w:rsid w:val="00B23472"/>
    <w:rsid w:val="00B35FD0"/>
    <w:rsid w:val="00B439AA"/>
    <w:rsid w:val="00B52222"/>
    <w:rsid w:val="00B53863"/>
    <w:rsid w:val="00B5774C"/>
    <w:rsid w:val="00B852C5"/>
    <w:rsid w:val="00B92E90"/>
    <w:rsid w:val="00BA0CC0"/>
    <w:rsid w:val="00BA4DE5"/>
    <w:rsid w:val="00BB5DA9"/>
    <w:rsid w:val="00BF0716"/>
    <w:rsid w:val="00C10143"/>
    <w:rsid w:val="00C21E67"/>
    <w:rsid w:val="00C3337A"/>
    <w:rsid w:val="00C82B04"/>
    <w:rsid w:val="00C8481D"/>
    <w:rsid w:val="00C91234"/>
    <w:rsid w:val="00C938C3"/>
    <w:rsid w:val="00CA7F2F"/>
    <w:rsid w:val="00CB5B2C"/>
    <w:rsid w:val="00CC5A0B"/>
    <w:rsid w:val="00CD30FA"/>
    <w:rsid w:val="00CF2EFD"/>
    <w:rsid w:val="00CF76DB"/>
    <w:rsid w:val="00D00417"/>
    <w:rsid w:val="00D04219"/>
    <w:rsid w:val="00D610AB"/>
    <w:rsid w:val="00D9274B"/>
    <w:rsid w:val="00D960F3"/>
    <w:rsid w:val="00DB63FB"/>
    <w:rsid w:val="00DC561E"/>
    <w:rsid w:val="00DD1F93"/>
    <w:rsid w:val="00E04E1B"/>
    <w:rsid w:val="00E11AD7"/>
    <w:rsid w:val="00E1508C"/>
    <w:rsid w:val="00E362BF"/>
    <w:rsid w:val="00E56A53"/>
    <w:rsid w:val="00E656E1"/>
    <w:rsid w:val="00E6673C"/>
    <w:rsid w:val="00E95350"/>
    <w:rsid w:val="00E95AB3"/>
    <w:rsid w:val="00EA040F"/>
    <w:rsid w:val="00EA76CE"/>
    <w:rsid w:val="00EC52F9"/>
    <w:rsid w:val="00EE68EF"/>
    <w:rsid w:val="00F016B9"/>
    <w:rsid w:val="00F14696"/>
    <w:rsid w:val="00F36250"/>
    <w:rsid w:val="00F54086"/>
    <w:rsid w:val="00F6787E"/>
    <w:rsid w:val="00F77420"/>
    <w:rsid w:val="00F814BE"/>
    <w:rsid w:val="00F8711A"/>
    <w:rsid w:val="00FB7359"/>
    <w:rsid w:val="00FC12E6"/>
    <w:rsid w:val="00FD5187"/>
    <w:rsid w:val="00FF606F"/>
    <w:rsid w:val="01B9F234"/>
    <w:rsid w:val="01F27BB4"/>
    <w:rsid w:val="0207F432"/>
    <w:rsid w:val="023C26C0"/>
    <w:rsid w:val="02883ECB"/>
    <w:rsid w:val="034DF038"/>
    <w:rsid w:val="0355C295"/>
    <w:rsid w:val="0355C295"/>
    <w:rsid w:val="03A9F03F"/>
    <w:rsid w:val="052A90EB"/>
    <w:rsid w:val="052CE373"/>
    <w:rsid w:val="059160E1"/>
    <w:rsid w:val="05AFFCB2"/>
    <w:rsid w:val="05CCB393"/>
    <w:rsid w:val="05F89240"/>
    <w:rsid w:val="0735CB14"/>
    <w:rsid w:val="089F3954"/>
    <w:rsid w:val="094DD544"/>
    <w:rsid w:val="0A6121F8"/>
    <w:rsid w:val="0B18A547"/>
    <w:rsid w:val="0BB2C0E6"/>
    <w:rsid w:val="0C36898C"/>
    <w:rsid w:val="0CC0CA62"/>
    <w:rsid w:val="0D5B1805"/>
    <w:rsid w:val="0D7848A8"/>
    <w:rsid w:val="0F0040FD"/>
    <w:rsid w:val="1069B008"/>
    <w:rsid w:val="10C461EF"/>
    <w:rsid w:val="10D710F0"/>
    <w:rsid w:val="119C8A8E"/>
    <w:rsid w:val="1247C85E"/>
    <w:rsid w:val="13A55234"/>
    <w:rsid w:val="13F1343B"/>
    <w:rsid w:val="13F9929C"/>
    <w:rsid w:val="145C736F"/>
    <w:rsid w:val="150FA446"/>
    <w:rsid w:val="154B42EB"/>
    <w:rsid w:val="15866CF5"/>
    <w:rsid w:val="15F31FF3"/>
    <w:rsid w:val="161C23A3"/>
    <w:rsid w:val="1625A3CC"/>
    <w:rsid w:val="164E473E"/>
    <w:rsid w:val="17763D7C"/>
    <w:rsid w:val="17ADE230"/>
    <w:rsid w:val="181D7A7D"/>
    <w:rsid w:val="184FA6BE"/>
    <w:rsid w:val="186EC4EF"/>
    <w:rsid w:val="19C9BF36"/>
    <w:rsid w:val="1B7304A1"/>
    <w:rsid w:val="1C1131AC"/>
    <w:rsid w:val="1D003198"/>
    <w:rsid w:val="1D182E26"/>
    <w:rsid w:val="1D80DD3D"/>
    <w:rsid w:val="1E1505EF"/>
    <w:rsid w:val="1E37BBBE"/>
    <w:rsid w:val="1E890E98"/>
    <w:rsid w:val="1F51A3AB"/>
    <w:rsid w:val="1F8CDEA7"/>
    <w:rsid w:val="1FA1CCB9"/>
    <w:rsid w:val="22A0091B"/>
    <w:rsid w:val="22B67123"/>
    <w:rsid w:val="22DA8C67"/>
    <w:rsid w:val="235ECA74"/>
    <w:rsid w:val="23A79E02"/>
    <w:rsid w:val="25563EB8"/>
    <w:rsid w:val="25B628DA"/>
    <w:rsid w:val="26C93F9B"/>
    <w:rsid w:val="2753F1AD"/>
    <w:rsid w:val="27DF753D"/>
    <w:rsid w:val="2AB4F207"/>
    <w:rsid w:val="2B04B262"/>
    <w:rsid w:val="2B292CFC"/>
    <w:rsid w:val="2C2A664D"/>
    <w:rsid w:val="2CE3E817"/>
    <w:rsid w:val="2D4FA008"/>
    <w:rsid w:val="2E3B06C2"/>
    <w:rsid w:val="3039E2F9"/>
    <w:rsid w:val="30EF0EAC"/>
    <w:rsid w:val="313E9BF2"/>
    <w:rsid w:val="346E7B57"/>
    <w:rsid w:val="350D541C"/>
    <w:rsid w:val="3598261D"/>
    <w:rsid w:val="365E04B8"/>
    <w:rsid w:val="36E268C4"/>
    <w:rsid w:val="3757DF4C"/>
    <w:rsid w:val="38074CE2"/>
    <w:rsid w:val="38564A7D"/>
    <w:rsid w:val="399870C2"/>
    <w:rsid w:val="39AEEA8C"/>
    <w:rsid w:val="3A063CA6"/>
    <w:rsid w:val="3A7525D8"/>
    <w:rsid w:val="3B00D65C"/>
    <w:rsid w:val="3BC286A4"/>
    <w:rsid w:val="3C4A609D"/>
    <w:rsid w:val="3CA8161A"/>
    <w:rsid w:val="3CD6A8FE"/>
    <w:rsid w:val="3D64B511"/>
    <w:rsid w:val="3D85F74B"/>
    <w:rsid w:val="3E211A9C"/>
    <w:rsid w:val="40214127"/>
    <w:rsid w:val="4185F2A3"/>
    <w:rsid w:val="41D2AEC7"/>
    <w:rsid w:val="41F6C8FA"/>
    <w:rsid w:val="42017600"/>
    <w:rsid w:val="42AB46AE"/>
    <w:rsid w:val="4493F1D4"/>
    <w:rsid w:val="44DF438E"/>
    <w:rsid w:val="450B35BA"/>
    <w:rsid w:val="45649390"/>
    <w:rsid w:val="45DA59B6"/>
    <w:rsid w:val="46C3F422"/>
    <w:rsid w:val="47EFE45A"/>
    <w:rsid w:val="48BC01BA"/>
    <w:rsid w:val="48FAC2A3"/>
    <w:rsid w:val="4BFB7323"/>
    <w:rsid w:val="4CC1DFC2"/>
    <w:rsid w:val="4D604CAB"/>
    <w:rsid w:val="4D8906B3"/>
    <w:rsid w:val="4DED2622"/>
    <w:rsid w:val="4E95D98E"/>
    <w:rsid w:val="4FD8E7C3"/>
    <w:rsid w:val="501E3CD8"/>
    <w:rsid w:val="502C1876"/>
    <w:rsid w:val="5071475D"/>
    <w:rsid w:val="5123EC6A"/>
    <w:rsid w:val="51C894A3"/>
    <w:rsid w:val="520B9CD7"/>
    <w:rsid w:val="5282D5D6"/>
    <w:rsid w:val="52889E15"/>
    <w:rsid w:val="52A4E0CE"/>
    <w:rsid w:val="52B9F896"/>
    <w:rsid w:val="52F9F26B"/>
    <w:rsid w:val="538C9078"/>
    <w:rsid w:val="53DEB745"/>
    <w:rsid w:val="5415F132"/>
    <w:rsid w:val="5495C2CC"/>
    <w:rsid w:val="54AFBF9E"/>
    <w:rsid w:val="54BB332E"/>
    <w:rsid w:val="54DD7F15"/>
    <w:rsid w:val="553D22F3"/>
    <w:rsid w:val="55976F9E"/>
    <w:rsid w:val="55CF0959"/>
    <w:rsid w:val="55DDB0B0"/>
    <w:rsid w:val="57F717F6"/>
    <w:rsid w:val="5935BDCC"/>
    <w:rsid w:val="59FBD1FC"/>
    <w:rsid w:val="5A6DAA9C"/>
    <w:rsid w:val="5AE76298"/>
    <w:rsid w:val="5AF47270"/>
    <w:rsid w:val="5B97A25D"/>
    <w:rsid w:val="5C8B6550"/>
    <w:rsid w:val="5CC4BB82"/>
    <w:rsid w:val="5E1701EB"/>
    <w:rsid w:val="5EDA3DF0"/>
    <w:rsid w:val="5EF1A0D1"/>
    <w:rsid w:val="5FC30612"/>
    <w:rsid w:val="60A1FFC1"/>
    <w:rsid w:val="60E98191"/>
    <w:rsid w:val="617DE0D5"/>
    <w:rsid w:val="62A345BB"/>
    <w:rsid w:val="62AEBEA5"/>
    <w:rsid w:val="6322C9A9"/>
    <w:rsid w:val="63898BE5"/>
    <w:rsid w:val="638C5CC2"/>
    <w:rsid w:val="638F25AD"/>
    <w:rsid w:val="6564CEE2"/>
    <w:rsid w:val="656B5262"/>
    <w:rsid w:val="65DF70AF"/>
    <w:rsid w:val="660C16B7"/>
    <w:rsid w:val="678CC686"/>
    <w:rsid w:val="688E8387"/>
    <w:rsid w:val="695A9C01"/>
    <w:rsid w:val="69A78555"/>
    <w:rsid w:val="6A4DC62A"/>
    <w:rsid w:val="6AD4D469"/>
    <w:rsid w:val="6BBD2933"/>
    <w:rsid w:val="6C0D78EC"/>
    <w:rsid w:val="6DE9D019"/>
    <w:rsid w:val="6F8E2DD3"/>
    <w:rsid w:val="701201B3"/>
    <w:rsid w:val="70C03201"/>
    <w:rsid w:val="7101ECCD"/>
    <w:rsid w:val="711A06D4"/>
    <w:rsid w:val="71395D1E"/>
    <w:rsid w:val="71A1C7FC"/>
    <w:rsid w:val="724C95F4"/>
    <w:rsid w:val="727CDE81"/>
    <w:rsid w:val="7468A056"/>
    <w:rsid w:val="74CEF120"/>
    <w:rsid w:val="752BC663"/>
    <w:rsid w:val="762682D1"/>
    <w:rsid w:val="77483129"/>
    <w:rsid w:val="7A0093F1"/>
    <w:rsid w:val="7A3AD5CA"/>
    <w:rsid w:val="7CCA77F9"/>
    <w:rsid w:val="7D9B5FEE"/>
    <w:rsid w:val="7DD60188"/>
    <w:rsid w:val="7DE3FBDE"/>
    <w:rsid w:val="7FB8C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31DC"/>
  <w15:docId w15:val="{965D45F8-30A5-4AD9-8018-F654F3D3E3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50D41"/>
    <w:rPr>
      <w:rFonts w:eastAsia="Century Gothic Pro" w:cs="Century Gothic Pro"/>
      <w:color w:val="00253B" w:themeColor="text1"/>
      <w:sz w:val="20"/>
    </w:rPr>
  </w:style>
  <w:style w:type="paragraph" w:styleId="Heading1">
    <w:name w:val="heading 1"/>
    <w:basedOn w:val="Normal"/>
    <w:next w:val="Normal"/>
    <w:link w:val="Heading1Char"/>
    <w:uiPriority w:val="9"/>
    <w:qFormat/>
    <w:rsid w:val="000B773D"/>
    <w:pPr>
      <w:keepNext/>
      <w:keepLines/>
      <w:spacing w:before="240"/>
      <w:outlineLvl w:val="0"/>
    </w:pPr>
    <w:rPr>
      <w:rFonts w:asciiTheme="majorHAnsi" w:hAnsiTheme="majorHAnsi" w:eastAsiaTheme="majorEastAsia" w:cstheme="majorBidi"/>
      <w:color w:val="BF00B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36250"/>
    <w:pPr>
      <w:tabs>
        <w:tab w:val="center" w:pos="4680"/>
        <w:tab w:val="right" w:pos="9360"/>
      </w:tabs>
    </w:pPr>
  </w:style>
  <w:style w:type="character" w:styleId="HeaderChar" w:customStyle="1">
    <w:name w:val="Header Char"/>
    <w:basedOn w:val="DefaultParagraphFont"/>
    <w:link w:val="Header"/>
    <w:uiPriority w:val="99"/>
    <w:rsid w:val="00F36250"/>
    <w:rPr>
      <w:rFonts w:ascii="Century Gothic Pro" w:hAnsi="Century Gothic Pro" w:eastAsia="Century Gothic Pro" w:cs="Century Gothic Pro"/>
    </w:rPr>
  </w:style>
  <w:style w:type="paragraph" w:styleId="Footer">
    <w:name w:val="footer"/>
    <w:aliases w:val="Reference Body Style"/>
    <w:basedOn w:val="Normal"/>
    <w:link w:val="FooterChar"/>
    <w:uiPriority w:val="99"/>
    <w:unhideWhenUsed/>
    <w:qFormat/>
    <w:rsid w:val="00F36250"/>
    <w:pPr>
      <w:tabs>
        <w:tab w:val="center" w:pos="4680"/>
        <w:tab w:val="right" w:pos="9360"/>
      </w:tabs>
    </w:pPr>
  </w:style>
  <w:style w:type="character" w:styleId="FooterChar" w:customStyle="1">
    <w:name w:val="Footer Char"/>
    <w:aliases w:val="Reference Body Style Char"/>
    <w:basedOn w:val="DefaultParagraphFont"/>
    <w:link w:val="Footer"/>
    <w:uiPriority w:val="99"/>
    <w:rsid w:val="00F36250"/>
    <w:rPr>
      <w:rFonts w:ascii="Century Gothic Pro" w:hAnsi="Century Gothic Pro" w:eastAsia="Century Gothic Pro" w:cs="Century Gothic Pro"/>
    </w:rPr>
  </w:style>
  <w:style w:type="character" w:styleId="Hyperlink">
    <w:name w:val="Hyperlink"/>
    <w:basedOn w:val="DefaultParagraphFont"/>
    <w:uiPriority w:val="99"/>
    <w:unhideWhenUsed/>
    <w:rsid w:val="00AA3B76"/>
    <w:rPr>
      <w:color w:val="FF00FF" w:themeColor="hyperlink"/>
      <w:u w:val="single"/>
    </w:rPr>
  </w:style>
  <w:style w:type="character" w:styleId="UnresolvedMention">
    <w:name w:val="Unresolved Mention"/>
    <w:basedOn w:val="DefaultParagraphFont"/>
    <w:uiPriority w:val="99"/>
    <w:semiHidden/>
    <w:unhideWhenUsed/>
    <w:rsid w:val="00AA3B76"/>
    <w:rPr>
      <w:color w:val="605E5C"/>
      <w:shd w:val="clear" w:color="auto" w:fill="E1DFDD"/>
    </w:rPr>
  </w:style>
  <w:style w:type="character" w:styleId="PageNumber">
    <w:name w:val="page number"/>
    <w:basedOn w:val="DefaultParagraphFont"/>
    <w:semiHidden/>
    <w:unhideWhenUsed/>
    <w:rsid w:val="00B5774C"/>
  </w:style>
  <w:style w:type="character" w:styleId="Heading1Char" w:customStyle="1">
    <w:name w:val="Heading 1 Char"/>
    <w:basedOn w:val="DefaultParagraphFont"/>
    <w:link w:val="Heading1"/>
    <w:uiPriority w:val="9"/>
    <w:rsid w:val="000B773D"/>
    <w:rPr>
      <w:rFonts w:asciiTheme="majorHAnsi" w:hAnsiTheme="majorHAnsi" w:eastAsiaTheme="majorEastAsia" w:cstheme="majorBidi"/>
      <w:color w:val="BF00BF" w:themeColor="accent1" w:themeShade="BF"/>
      <w:sz w:val="32"/>
      <w:szCs w:val="32"/>
    </w:rPr>
  </w:style>
  <w:style w:type="paragraph" w:styleId="Revision">
    <w:name w:val="Revision"/>
    <w:hidden/>
    <w:uiPriority w:val="99"/>
    <w:semiHidden/>
    <w:rsid w:val="009214F0"/>
    <w:pPr>
      <w:widowControl/>
      <w:autoSpaceDE/>
      <w:autoSpaceDN/>
    </w:pPr>
    <w:rPr>
      <w:rFonts w:eastAsia="Century Gothic Pro" w:cs="Century Gothic Pro"/>
      <w:color w:val="00253B" w:themeColor="text1"/>
      <w:sz w:val="20"/>
    </w:rPr>
  </w:style>
  <w:style w:type="character" w:styleId="CommentReference">
    <w:name w:val="annotation reference"/>
    <w:basedOn w:val="DefaultParagraphFont"/>
    <w:uiPriority w:val="99"/>
    <w:semiHidden/>
    <w:unhideWhenUsed/>
    <w:rsid w:val="0065396C"/>
    <w:rPr>
      <w:sz w:val="16"/>
      <w:szCs w:val="16"/>
    </w:rPr>
  </w:style>
  <w:style w:type="paragraph" w:styleId="CommentText">
    <w:name w:val="annotation text"/>
    <w:basedOn w:val="Normal"/>
    <w:link w:val="CommentTextChar"/>
    <w:uiPriority w:val="99"/>
    <w:unhideWhenUsed/>
    <w:rsid w:val="0065396C"/>
    <w:rPr>
      <w:szCs w:val="20"/>
    </w:rPr>
  </w:style>
  <w:style w:type="character" w:styleId="CommentTextChar" w:customStyle="1">
    <w:name w:val="Comment Text Char"/>
    <w:basedOn w:val="DefaultParagraphFont"/>
    <w:link w:val="CommentText"/>
    <w:uiPriority w:val="99"/>
    <w:rsid w:val="0065396C"/>
    <w:rPr>
      <w:rFonts w:eastAsia="Century Gothic Pro" w:cs="Century Gothic Pro"/>
      <w:color w:val="00253B" w:themeColor="text1"/>
      <w:sz w:val="20"/>
      <w:szCs w:val="20"/>
    </w:rPr>
  </w:style>
  <w:style w:type="paragraph" w:styleId="CommentSubject">
    <w:name w:val="annotation subject"/>
    <w:basedOn w:val="CommentText"/>
    <w:next w:val="CommentText"/>
    <w:link w:val="CommentSubjectChar"/>
    <w:uiPriority w:val="99"/>
    <w:semiHidden/>
    <w:unhideWhenUsed/>
    <w:rsid w:val="0065396C"/>
    <w:rPr>
      <w:b/>
      <w:bCs/>
    </w:rPr>
  </w:style>
  <w:style w:type="character" w:styleId="CommentSubjectChar" w:customStyle="1">
    <w:name w:val="Comment Subject Char"/>
    <w:basedOn w:val="CommentTextChar"/>
    <w:link w:val="CommentSubject"/>
    <w:uiPriority w:val="99"/>
    <w:semiHidden/>
    <w:rsid w:val="0065396C"/>
    <w:rPr>
      <w:rFonts w:eastAsia="Century Gothic Pro" w:cs="Century Gothic Pro"/>
      <w:b/>
      <w:bCs/>
      <w:color w:val="00253B"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64599">
      <w:bodyDiv w:val="1"/>
      <w:marLeft w:val="0"/>
      <w:marRight w:val="0"/>
      <w:marTop w:val="0"/>
      <w:marBottom w:val="0"/>
      <w:divBdr>
        <w:top w:val="none" w:sz="0" w:space="0" w:color="auto"/>
        <w:left w:val="none" w:sz="0" w:space="0" w:color="auto"/>
        <w:bottom w:val="none" w:sz="0" w:space="0" w:color="auto"/>
        <w:right w:val="none" w:sz="0" w:space="0" w:color="auto"/>
      </w:divBdr>
    </w:div>
    <w:div w:id="998383401">
      <w:bodyDiv w:val="1"/>
      <w:marLeft w:val="0"/>
      <w:marRight w:val="0"/>
      <w:marTop w:val="0"/>
      <w:marBottom w:val="0"/>
      <w:divBdr>
        <w:top w:val="none" w:sz="0" w:space="0" w:color="auto"/>
        <w:left w:val="none" w:sz="0" w:space="0" w:color="auto"/>
        <w:bottom w:val="none" w:sz="0" w:space="0" w:color="auto"/>
        <w:right w:val="none" w:sz="0" w:space="0" w:color="auto"/>
      </w:divBdr>
    </w:div>
    <w:div w:id="105789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7dd41d0d93634607" /><Relationship Type="http://schemas.microsoft.com/office/2011/relationships/people" Target="people.xml" Id="Rb3941609437f4654" /><Relationship Type="http://schemas.microsoft.com/office/2011/relationships/commentsExtended" Target="commentsExtended.xml" Id="R5fdef43298fd4427" /><Relationship Type="http://schemas.microsoft.com/office/2016/09/relationships/commentsIds" Target="commentsIds.xml" Id="Rc3f2538adc374971" /><Relationship Type="http://schemas.openxmlformats.org/officeDocument/2006/relationships/numbering" Target="numbering.xml" Id="R320a6d07018948f2" /><Relationship Type="http://schemas.openxmlformats.org/officeDocument/2006/relationships/hyperlink" Target="https://www.pressganey.com/?utm_medium=pr&amp;utm_source=newswire&amp;utm_campaign=voc_gartner_mq_2024" TargetMode="External" Id="Rf0528fef9d5e4d6a" /><Relationship Type="http://schemas.openxmlformats.org/officeDocument/2006/relationships/hyperlink" Target="https://www.pressganey.com/company/awards/" TargetMode="External" Id="Rf6b409ad0517415d"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M\OneDrive%20-%20Press%20Ganey\Documents\Forsta%20Brand%20Guidelines\Forsta_Letterhead_US_Letter_RGB_Template_V3.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37bc642-ceb5-4488-b295-859453348b70}"/>
      </w:docPartPr>
      <w:docPartBody>
        <w:p xmlns:wp14="http://schemas.microsoft.com/office/word/2010/wordml" w14:paraId="02DB528D"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Custom 5">
      <a:dk1>
        <a:srgbClr val="00253B"/>
      </a:dk1>
      <a:lt1>
        <a:srgbClr val="FFFFFF"/>
      </a:lt1>
      <a:dk2>
        <a:srgbClr val="D2FFFF"/>
      </a:dk2>
      <a:lt2>
        <a:srgbClr val="E1FFB2"/>
      </a:lt2>
      <a:accent1>
        <a:srgbClr val="FF00FF"/>
      </a:accent1>
      <a:accent2>
        <a:srgbClr val="00FFFF"/>
      </a:accent2>
      <a:accent3>
        <a:srgbClr val="BBF000"/>
      </a:accent3>
      <a:accent4>
        <a:srgbClr val="E587FC"/>
      </a:accent4>
      <a:accent5>
        <a:srgbClr val="AB2EED"/>
      </a:accent5>
      <a:accent6>
        <a:srgbClr val="334AF0"/>
      </a:accent6>
      <a:hlink>
        <a:srgbClr val="FF00FF"/>
      </a:hlink>
      <a:folHlink>
        <a:srgbClr val="00243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0F52D755A6CB4490938973340B198C" ma:contentTypeVersion="15" ma:contentTypeDescription="Create a new document." ma:contentTypeScope="" ma:versionID="335e6d3e6e840fb4df718b33171149c9">
  <xsd:schema xmlns:xsd="http://www.w3.org/2001/XMLSchema" xmlns:xs="http://www.w3.org/2001/XMLSchema" xmlns:p="http://schemas.microsoft.com/office/2006/metadata/properties" xmlns:ns2="d081d991-9000-4761-a0bd-1ec03c3f6ae3" xmlns:ns3="8635b36c-9104-4e14-a91a-9a1f3656e9ca" targetNamespace="http://schemas.microsoft.com/office/2006/metadata/properties" ma:root="true" ma:fieldsID="a0085d328c8b19f129af90f44153a9e1" ns2:_="" ns3:_="">
    <xsd:import namespace="d081d991-9000-4761-a0bd-1ec03c3f6ae3"/>
    <xsd:import namespace="8635b36c-9104-4e14-a91a-9a1f3656e9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1d991-9000-4761-a0bd-1ec03c3f6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fe9962-1964-4209-81fc-6e1510392d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5b36c-9104-4e14-a91a-9a1f3656e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805266-f6ab-40e1-bca4-17cab13716ca}" ma:internalName="TaxCatchAll" ma:showField="CatchAllData" ma:web="8635b36c-9104-4e14-a91a-9a1f3656e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81d991-9000-4761-a0bd-1ec03c3f6ae3">
      <Terms xmlns="http://schemas.microsoft.com/office/infopath/2007/PartnerControls"/>
    </lcf76f155ced4ddcb4097134ff3c332f>
    <TaxCatchAll xmlns="8635b36c-9104-4e14-a91a-9a1f3656e9ca" xsi:nil="true"/>
    <SharedWithUsers xmlns="8635b36c-9104-4e14-a91a-9a1f3656e9ca">
      <UserInfo>
        <DisplayName/>
        <AccountId xsi:nil="true"/>
        <AccountType/>
      </UserInfo>
    </SharedWithUsers>
  </documentManagement>
</p:properties>
</file>

<file path=customXml/itemProps1.xml><?xml version="1.0" encoding="utf-8"?>
<ds:datastoreItem xmlns:ds="http://schemas.openxmlformats.org/officeDocument/2006/customXml" ds:itemID="{4C526532-884A-44AF-AFC5-A8B10D21E939}">
  <ds:schemaRefs>
    <ds:schemaRef ds:uri="http://schemas.microsoft.com/sharepoint/v3/contenttype/forms"/>
  </ds:schemaRefs>
</ds:datastoreItem>
</file>

<file path=customXml/itemProps2.xml><?xml version="1.0" encoding="utf-8"?>
<ds:datastoreItem xmlns:ds="http://schemas.openxmlformats.org/officeDocument/2006/customXml" ds:itemID="{80F86D82-4C32-4D58-9AF5-A944632B8C72}">
  <ds:schemaRefs>
    <ds:schemaRef ds:uri="http://schemas.openxmlformats.org/officeDocument/2006/bibliography"/>
  </ds:schemaRefs>
</ds:datastoreItem>
</file>

<file path=customXml/itemProps3.xml><?xml version="1.0" encoding="utf-8"?>
<ds:datastoreItem xmlns:ds="http://schemas.openxmlformats.org/officeDocument/2006/customXml" ds:itemID="{E9386498-2027-40EB-9FC8-1592F25DB03D}"/>
</file>

<file path=customXml/itemProps4.xml><?xml version="1.0" encoding="utf-8"?>
<ds:datastoreItem xmlns:ds="http://schemas.openxmlformats.org/officeDocument/2006/customXml" ds:itemID="{3B9C75CA-BE0A-4493-AAFA-BD10950646C7}">
  <ds:schemaRefs>
    <ds:schemaRef ds:uri="http://schemas.microsoft.com/office/2006/metadata/properties"/>
    <ds:schemaRef ds:uri="http://schemas.microsoft.com/office/infopath/2007/PartnerControls"/>
    <ds:schemaRef ds:uri="114588aa-6c3a-4349-b7de-73d95e9a0faa"/>
    <ds:schemaRef ds:uri="e10f65c1-74ef-4fcc-99b9-3f5a5b5ec6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Forsta_Letterhead_US_Letter_RGB_Template_V3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Stanislaw</dc:creator>
  <keywords/>
  <lastModifiedBy>Andy Brown</lastModifiedBy>
  <revision>25</revision>
  <dcterms:created xsi:type="dcterms:W3CDTF">2022-12-09T19:59:00.0000000Z</dcterms:created>
  <dcterms:modified xsi:type="dcterms:W3CDTF">2025-01-09T16:53:13.5680044Z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InDesign 16.4 (Macintosh)</vt:lpwstr>
  </property>
  <property fmtid="{D5CDD505-2E9C-101B-9397-08002B2CF9AE}" pid="4" name="LastSaved">
    <vt:filetime>2021-09-29T00:00:00Z</vt:filetime>
  </property>
  <property fmtid="{D5CDD505-2E9C-101B-9397-08002B2CF9AE}" pid="5" name="ContentTypeId">
    <vt:lpwstr>0x010100DD0F52D755A6CB4490938973340B198C</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